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852B0" w14:textId="5E74487F" w:rsidR="000A0392" w:rsidRDefault="00E21106" w:rsidP="008540F3">
      <w:pPr>
        <w:tabs>
          <w:tab w:val="left" w:pos="7371"/>
        </w:tabs>
        <w:spacing w:after="240" w:line="360" w:lineRule="auto"/>
        <w:jc w:val="both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>Fast j</w:t>
      </w:r>
      <w:r w:rsidR="008540F3">
        <w:rPr>
          <w:rFonts w:cs="Arial"/>
          <w:b/>
          <w:sz w:val="28"/>
          <w:szCs w:val="28"/>
        </w:rPr>
        <w:t>eder zehnte Deutsche verreist mit dem Camper</w:t>
      </w:r>
      <w:r w:rsidR="00016956">
        <w:rPr>
          <w:rFonts w:cs="Arial"/>
          <w:b/>
          <w:sz w:val="28"/>
          <w:szCs w:val="28"/>
        </w:rPr>
        <w:t xml:space="preserve"> </w:t>
      </w:r>
    </w:p>
    <w:p w14:paraId="091677FF" w14:textId="7FD6CF8C" w:rsidR="00721CF8" w:rsidRDefault="00016956" w:rsidP="008540F3">
      <w:pPr>
        <w:tabs>
          <w:tab w:val="left" w:pos="7371"/>
        </w:tabs>
        <w:spacing w:after="240"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Eine aktuelle Studie </w:t>
      </w:r>
      <w:r w:rsidR="00F66BB8">
        <w:rPr>
          <w:rFonts w:cs="Arial"/>
          <w:b/>
          <w:sz w:val="24"/>
          <w:szCs w:val="24"/>
        </w:rPr>
        <w:t xml:space="preserve">von Allianz Global Assistance </w:t>
      </w:r>
      <w:r>
        <w:rPr>
          <w:rFonts w:cs="Arial"/>
          <w:b/>
          <w:sz w:val="24"/>
          <w:szCs w:val="24"/>
        </w:rPr>
        <w:t xml:space="preserve">zeigt: </w:t>
      </w:r>
      <w:r w:rsidR="008540F3">
        <w:rPr>
          <w:rFonts w:cs="Arial"/>
          <w:b/>
          <w:sz w:val="24"/>
          <w:szCs w:val="24"/>
        </w:rPr>
        <w:t xml:space="preserve">Urlaub im </w:t>
      </w:r>
      <w:r>
        <w:rPr>
          <w:rFonts w:cs="Arial"/>
          <w:b/>
          <w:sz w:val="24"/>
          <w:szCs w:val="24"/>
        </w:rPr>
        <w:t>Wohnw</w:t>
      </w:r>
      <w:r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>gen oder Wohnmobil</w:t>
      </w:r>
      <w:r w:rsidR="008540F3">
        <w:rPr>
          <w:rFonts w:cs="Arial"/>
          <w:b/>
          <w:sz w:val="24"/>
          <w:szCs w:val="24"/>
        </w:rPr>
        <w:t xml:space="preserve"> ist vor allem bei den 30- bis 39-Jährigen beliebt</w:t>
      </w:r>
      <w:r w:rsidR="00EF1E49" w:rsidRPr="008F4428">
        <w:rPr>
          <w:rFonts w:cs="Arial"/>
          <w:b/>
          <w:sz w:val="24"/>
          <w:szCs w:val="24"/>
        </w:rPr>
        <w:t>.</w:t>
      </w:r>
    </w:p>
    <w:p w14:paraId="097C5214" w14:textId="5069A6CB" w:rsidR="00510C27" w:rsidRDefault="00F2407E" w:rsidP="00E21106">
      <w:pPr>
        <w:tabs>
          <w:tab w:val="left" w:pos="7371"/>
        </w:tabs>
        <w:spacing w:after="240" w:line="360" w:lineRule="auto"/>
        <w:jc w:val="both"/>
        <w:rPr>
          <w:rFonts w:cs="Arial"/>
          <w:bCs w:val="0"/>
          <w:sz w:val="24"/>
          <w:szCs w:val="24"/>
        </w:rPr>
      </w:pPr>
      <w:r>
        <w:rPr>
          <w:rFonts w:cs="Arial"/>
          <w:bCs w:val="0"/>
          <w:sz w:val="24"/>
          <w:szCs w:val="24"/>
        </w:rPr>
        <w:t xml:space="preserve">München, </w:t>
      </w:r>
      <w:r w:rsidR="00A24AC5">
        <w:rPr>
          <w:rFonts w:cs="Arial"/>
          <w:bCs w:val="0"/>
          <w:sz w:val="24"/>
          <w:szCs w:val="24"/>
        </w:rPr>
        <w:t>01.08</w:t>
      </w:r>
      <w:r>
        <w:rPr>
          <w:rFonts w:cs="Arial"/>
          <w:bCs w:val="0"/>
          <w:sz w:val="24"/>
          <w:szCs w:val="24"/>
        </w:rPr>
        <w:t xml:space="preserve">.2018. </w:t>
      </w:r>
      <w:r w:rsidR="00016956">
        <w:rPr>
          <w:rFonts w:cs="Arial"/>
          <w:bCs w:val="0"/>
          <w:sz w:val="24"/>
          <w:szCs w:val="24"/>
        </w:rPr>
        <w:t>Freiheit und Abenteuer</w:t>
      </w:r>
      <w:r w:rsidR="00ED37DF">
        <w:rPr>
          <w:rFonts w:cs="Arial"/>
          <w:bCs w:val="0"/>
          <w:sz w:val="24"/>
          <w:szCs w:val="24"/>
        </w:rPr>
        <w:t xml:space="preserve"> – das sind Werte, die viele Reisende mit Camping-Urlaub verbinden. </w:t>
      </w:r>
      <w:r w:rsidR="004671CE">
        <w:rPr>
          <w:rFonts w:cs="Arial"/>
          <w:bCs w:val="0"/>
          <w:sz w:val="24"/>
          <w:szCs w:val="24"/>
        </w:rPr>
        <w:t xml:space="preserve">Aktuelle Zahlen unterstreichen das: </w:t>
      </w:r>
      <w:r w:rsidR="00E21106">
        <w:rPr>
          <w:rFonts w:cs="Arial"/>
          <w:bCs w:val="0"/>
          <w:sz w:val="24"/>
          <w:szCs w:val="24"/>
        </w:rPr>
        <w:t>Fast</w:t>
      </w:r>
      <w:r w:rsidR="004671CE">
        <w:rPr>
          <w:rFonts w:cs="Arial"/>
          <w:bCs w:val="0"/>
          <w:sz w:val="24"/>
          <w:szCs w:val="24"/>
        </w:rPr>
        <w:t xml:space="preserve"> jeder zehnte Deutsche genießt es, im Ausland mit dem Wohnmobil oder Wohnwagen zu verreisen (7,6 Prozent). </w:t>
      </w:r>
      <w:r w:rsidR="008540F3">
        <w:rPr>
          <w:rFonts w:cs="Arial"/>
          <w:bCs w:val="0"/>
          <w:sz w:val="24"/>
          <w:szCs w:val="24"/>
        </w:rPr>
        <w:t xml:space="preserve">Insbesondere Familien scheinen diese Unterkunft </w:t>
      </w:r>
      <w:r w:rsidR="00E21106">
        <w:rPr>
          <w:rFonts w:cs="Arial"/>
          <w:bCs w:val="0"/>
          <w:sz w:val="24"/>
          <w:szCs w:val="24"/>
        </w:rPr>
        <w:t xml:space="preserve">und Art des Reisens </w:t>
      </w:r>
      <w:r w:rsidR="008540F3">
        <w:rPr>
          <w:rFonts w:cs="Arial"/>
          <w:bCs w:val="0"/>
          <w:sz w:val="24"/>
          <w:szCs w:val="24"/>
        </w:rPr>
        <w:t>zu bevorzugen: 11,1 Prozent der 30- bis 39-Jährigen gebe</w:t>
      </w:r>
      <w:r w:rsidR="00D24387">
        <w:rPr>
          <w:rFonts w:cs="Arial"/>
          <w:bCs w:val="0"/>
          <w:sz w:val="24"/>
          <w:szCs w:val="24"/>
        </w:rPr>
        <w:t xml:space="preserve">n an, </w:t>
      </w:r>
      <w:r w:rsidR="00ED2D55">
        <w:rPr>
          <w:rFonts w:cs="Arial"/>
          <w:bCs w:val="0"/>
          <w:sz w:val="24"/>
          <w:szCs w:val="24"/>
        </w:rPr>
        <w:t>ihren Urlaub am liebsten im Camper zu verbringen</w:t>
      </w:r>
      <w:r w:rsidR="008540F3">
        <w:rPr>
          <w:rFonts w:cs="Arial"/>
          <w:bCs w:val="0"/>
          <w:sz w:val="24"/>
          <w:szCs w:val="24"/>
        </w:rPr>
        <w:t>. Die Vorteile liegen auf der Hand: Überschaubare Kosten und flexible Reisemöglichkeiten.</w:t>
      </w:r>
    </w:p>
    <w:p w14:paraId="40FB59E2" w14:textId="2DA6F774" w:rsidR="00777734" w:rsidRDefault="004671CE" w:rsidP="008540F3">
      <w:pPr>
        <w:tabs>
          <w:tab w:val="left" w:pos="7371"/>
        </w:tabs>
        <w:spacing w:after="120"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Camper </w:t>
      </w:r>
      <w:r w:rsidR="008540F3">
        <w:rPr>
          <w:rFonts w:cs="Arial"/>
          <w:b/>
          <w:sz w:val="24"/>
          <w:szCs w:val="24"/>
        </w:rPr>
        <w:t>bei</w:t>
      </w:r>
      <w:r>
        <w:rPr>
          <w:rFonts w:cs="Arial"/>
          <w:b/>
          <w:sz w:val="24"/>
          <w:szCs w:val="24"/>
        </w:rPr>
        <w:t xml:space="preserve"> den Süddeutschen beliebt</w:t>
      </w:r>
    </w:p>
    <w:p w14:paraId="1FCC3986" w14:textId="00F08391" w:rsidR="004671CE" w:rsidRDefault="00D24387" w:rsidP="00776DED">
      <w:pPr>
        <w:tabs>
          <w:tab w:val="left" w:pos="7371"/>
        </w:tabs>
        <w:spacing w:after="240" w:line="360" w:lineRule="auto"/>
        <w:jc w:val="both"/>
        <w:rPr>
          <w:rFonts w:cs="Arial"/>
          <w:bCs w:val="0"/>
          <w:sz w:val="24"/>
          <w:szCs w:val="24"/>
        </w:rPr>
      </w:pPr>
      <w:r>
        <w:rPr>
          <w:rFonts w:cs="Arial"/>
          <w:bCs w:val="0"/>
          <w:sz w:val="24"/>
          <w:szCs w:val="24"/>
        </w:rPr>
        <w:t>Vor allem</w:t>
      </w:r>
      <w:r w:rsidR="008540F3">
        <w:rPr>
          <w:rFonts w:cs="Arial"/>
          <w:bCs w:val="0"/>
          <w:sz w:val="24"/>
          <w:szCs w:val="24"/>
        </w:rPr>
        <w:t xml:space="preserve"> die Nähe zu den Alpen und den südlichen Gefilden scheint sich auf </w:t>
      </w:r>
      <w:r w:rsidR="00140FB6">
        <w:rPr>
          <w:rFonts w:cs="Arial"/>
          <w:bCs w:val="0"/>
          <w:sz w:val="24"/>
          <w:szCs w:val="24"/>
        </w:rPr>
        <w:t xml:space="preserve">die Reisegewohnheiten auszuwirken, denn insbesondere die </w:t>
      </w:r>
      <w:r w:rsidR="00776DED">
        <w:rPr>
          <w:rFonts w:cs="Arial"/>
          <w:bCs w:val="0"/>
          <w:sz w:val="24"/>
          <w:szCs w:val="24"/>
        </w:rPr>
        <w:t>Süddeutschen verbringen ihren Urlaub</w:t>
      </w:r>
      <w:r w:rsidR="00140FB6">
        <w:rPr>
          <w:rFonts w:cs="Arial"/>
          <w:bCs w:val="0"/>
          <w:sz w:val="24"/>
          <w:szCs w:val="24"/>
        </w:rPr>
        <w:t xml:space="preserve"> gerne im Wohnmo</w:t>
      </w:r>
      <w:r w:rsidR="00776DED">
        <w:rPr>
          <w:rFonts w:cs="Arial"/>
          <w:bCs w:val="0"/>
          <w:sz w:val="24"/>
          <w:szCs w:val="24"/>
        </w:rPr>
        <w:t>bil oder Wohnwagen. 9,3 Prozent der Studientei</w:t>
      </w:r>
      <w:r w:rsidR="00776DED">
        <w:rPr>
          <w:rFonts w:cs="Arial"/>
          <w:bCs w:val="0"/>
          <w:sz w:val="24"/>
          <w:szCs w:val="24"/>
        </w:rPr>
        <w:t>l</w:t>
      </w:r>
      <w:r w:rsidR="00776DED">
        <w:rPr>
          <w:rFonts w:cs="Arial"/>
          <w:bCs w:val="0"/>
          <w:sz w:val="24"/>
          <w:szCs w:val="24"/>
        </w:rPr>
        <w:t>nehmer aus diesem Gebiet geben</w:t>
      </w:r>
      <w:r w:rsidR="00140FB6">
        <w:rPr>
          <w:rFonts w:cs="Arial"/>
          <w:bCs w:val="0"/>
          <w:sz w:val="24"/>
          <w:szCs w:val="24"/>
        </w:rPr>
        <w:t xml:space="preserve"> an, am </w:t>
      </w:r>
      <w:r w:rsidR="00E21106">
        <w:rPr>
          <w:rFonts w:cs="Arial"/>
          <w:bCs w:val="0"/>
          <w:sz w:val="24"/>
          <w:szCs w:val="24"/>
        </w:rPr>
        <w:t>liebsten im Camper zu nächtigen, so viele wie sonst nirgendwo in Deutschland.</w:t>
      </w:r>
      <w:r w:rsidR="00140FB6">
        <w:rPr>
          <w:rFonts w:cs="Arial"/>
          <w:bCs w:val="0"/>
          <w:sz w:val="24"/>
          <w:szCs w:val="24"/>
        </w:rPr>
        <w:t xml:space="preserve"> </w:t>
      </w:r>
      <w:r w:rsidR="00776DED">
        <w:rPr>
          <w:rFonts w:cs="Arial"/>
          <w:bCs w:val="0"/>
          <w:sz w:val="24"/>
          <w:szCs w:val="24"/>
        </w:rPr>
        <w:t xml:space="preserve">Auch das Zelt wird von den Süddeutschen deutlich häufiger als Unterkunft genutzt (4,7 Prozent). </w:t>
      </w:r>
    </w:p>
    <w:p w14:paraId="3EC44EE2" w14:textId="11996AB7" w:rsidR="00F83DDD" w:rsidRDefault="00F83DDD" w:rsidP="00ED37DF">
      <w:pPr>
        <w:tabs>
          <w:tab w:val="left" w:pos="7371"/>
        </w:tabs>
        <w:spacing w:after="120"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Sorgenfrei </w:t>
      </w:r>
      <w:r w:rsidR="00D24387">
        <w:rPr>
          <w:rFonts w:cs="Arial"/>
          <w:b/>
          <w:sz w:val="24"/>
          <w:szCs w:val="24"/>
        </w:rPr>
        <w:t>c</w:t>
      </w:r>
      <w:r w:rsidR="00ED37DF">
        <w:rPr>
          <w:rFonts w:cs="Arial"/>
          <w:b/>
          <w:sz w:val="24"/>
          <w:szCs w:val="24"/>
        </w:rPr>
        <w:t>ampen</w:t>
      </w:r>
    </w:p>
    <w:p w14:paraId="202ECEE8" w14:textId="10581120" w:rsidR="00F83DDD" w:rsidRPr="00B823A9" w:rsidRDefault="00F83DDD" w:rsidP="00ED37DF">
      <w:pPr>
        <w:tabs>
          <w:tab w:val="left" w:pos="7371"/>
        </w:tabs>
        <w:spacing w:after="120"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Cs w:val="0"/>
          <w:sz w:val="24"/>
          <w:szCs w:val="24"/>
        </w:rPr>
        <w:t>Wer gerne mit dem Wohnmobil verreist, braucht die hohen Anschaffungskosten nicht zu scheuen, denn das Sharing-Prinzip hat auch in diesem Bereich Einzug g</w:t>
      </w:r>
      <w:r>
        <w:rPr>
          <w:rFonts w:cs="Arial"/>
          <w:bCs w:val="0"/>
          <w:sz w:val="24"/>
          <w:szCs w:val="24"/>
        </w:rPr>
        <w:t>e</w:t>
      </w:r>
      <w:r>
        <w:rPr>
          <w:rFonts w:cs="Arial"/>
          <w:bCs w:val="0"/>
          <w:sz w:val="24"/>
          <w:szCs w:val="24"/>
        </w:rPr>
        <w:t xml:space="preserve">halten. Über Anbieter wie </w:t>
      </w:r>
      <w:proofErr w:type="spellStart"/>
      <w:r>
        <w:rPr>
          <w:rFonts w:cs="Arial"/>
          <w:bCs w:val="0"/>
          <w:sz w:val="24"/>
          <w:szCs w:val="24"/>
        </w:rPr>
        <w:t>PaulCamper</w:t>
      </w:r>
      <w:proofErr w:type="spellEnd"/>
      <w:r>
        <w:rPr>
          <w:rFonts w:cs="Arial"/>
          <w:bCs w:val="0"/>
          <w:sz w:val="24"/>
          <w:szCs w:val="24"/>
        </w:rPr>
        <w:t xml:space="preserve"> können Interessierte verschiedene Modelle von Privatpersonen mieten. Das Risiko hält sich in Grenzen: Allianz Global A</w:t>
      </w:r>
      <w:r>
        <w:rPr>
          <w:rFonts w:cs="Arial"/>
          <w:bCs w:val="0"/>
          <w:sz w:val="24"/>
          <w:szCs w:val="24"/>
        </w:rPr>
        <w:t>s</w:t>
      </w:r>
      <w:r>
        <w:rPr>
          <w:rFonts w:cs="Arial"/>
          <w:bCs w:val="0"/>
          <w:sz w:val="24"/>
          <w:szCs w:val="24"/>
        </w:rPr>
        <w:t xml:space="preserve">sistance bietet in Kooperation mit </w:t>
      </w:r>
      <w:r w:rsidR="00ED2D55">
        <w:rPr>
          <w:rFonts w:cs="Arial"/>
          <w:bCs w:val="0"/>
          <w:sz w:val="24"/>
          <w:szCs w:val="24"/>
        </w:rPr>
        <w:t xml:space="preserve">der </w:t>
      </w:r>
      <w:r>
        <w:rPr>
          <w:rFonts w:cs="Arial"/>
          <w:bCs w:val="0"/>
          <w:sz w:val="24"/>
          <w:szCs w:val="24"/>
        </w:rPr>
        <w:t>Online-</w:t>
      </w:r>
      <w:r w:rsidR="00ED37DF">
        <w:rPr>
          <w:rFonts w:cs="Arial"/>
          <w:bCs w:val="0"/>
          <w:sz w:val="24"/>
          <w:szCs w:val="24"/>
        </w:rPr>
        <w:t>Plattform</w:t>
      </w:r>
      <w:r>
        <w:rPr>
          <w:rFonts w:cs="Arial"/>
          <w:bCs w:val="0"/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 xml:space="preserve">ein umfassendes Camper- und Wohnmobil-Reiseschutz-Paket. </w:t>
      </w:r>
      <w:r w:rsidR="00ED37DF">
        <w:rPr>
          <w:rFonts w:cs="Arial"/>
          <w:sz w:val="24"/>
          <w:szCs w:val="22"/>
        </w:rPr>
        <w:t>Es beinhaltet eine Reiserücktritt- sowie Reis</w:t>
      </w:r>
      <w:r w:rsidR="00ED37DF">
        <w:rPr>
          <w:rFonts w:cs="Arial"/>
          <w:sz w:val="24"/>
          <w:szCs w:val="22"/>
        </w:rPr>
        <w:t>e</w:t>
      </w:r>
      <w:r w:rsidR="00ED37DF">
        <w:rPr>
          <w:rFonts w:cs="Arial"/>
          <w:sz w:val="24"/>
          <w:szCs w:val="22"/>
        </w:rPr>
        <w:t>abbruch-Versicherung, Gesundheits- und Reise-Assistance und einen Umb</w:t>
      </w:r>
      <w:r w:rsidR="00ED37DF">
        <w:rPr>
          <w:rFonts w:cs="Arial"/>
          <w:sz w:val="24"/>
          <w:szCs w:val="22"/>
        </w:rPr>
        <w:t>u</w:t>
      </w:r>
      <w:r w:rsidR="00ED37DF">
        <w:rPr>
          <w:rFonts w:cs="Arial"/>
          <w:sz w:val="24"/>
          <w:szCs w:val="22"/>
        </w:rPr>
        <w:lastRenderedPageBreak/>
        <w:t>chungsgebührenschutz. Zudem sind das Reisegepäck und das Interieur des Ca</w:t>
      </w:r>
      <w:r w:rsidR="00ED37DF">
        <w:rPr>
          <w:rFonts w:cs="Arial"/>
          <w:sz w:val="24"/>
          <w:szCs w:val="22"/>
        </w:rPr>
        <w:t>m</w:t>
      </w:r>
      <w:r w:rsidR="00ED37DF">
        <w:rPr>
          <w:rFonts w:cs="Arial"/>
          <w:sz w:val="24"/>
          <w:szCs w:val="22"/>
        </w:rPr>
        <w:t>pers versichert.</w:t>
      </w:r>
    </w:p>
    <w:p w14:paraId="1DAF6F2B" w14:textId="2EA12460" w:rsidR="00C719AF" w:rsidRDefault="00D24387" w:rsidP="00B823A9">
      <w:pPr>
        <w:tabs>
          <w:tab w:val="left" w:pos="7371"/>
        </w:tabs>
        <w:spacing w:after="240" w:line="360" w:lineRule="auto"/>
        <w:jc w:val="both"/>
        <w:rPr>
          <w:rFonts w:cs="Arial"/>
          <w:sz w:val="24"/>
          <w:szCs w:val="28"/>
        </w:rPr>
      </w:pPr>
      <w:r w:rsidRPr="00AC311B">
        <w:rPr>
          <w:rFonts w:cs="Arial"/>
          <w:b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59FA03B" wp14:editId="61E77F55">
                <wp:simplePos x="0" y="0"/>
                <wp:positionH relativeFrom="column">
                  <wp:posOffset>24130</wp:posOffset>
                </wp:positionH>
                <wp:positionV relativeFrom="paragraph">
                  <wp:posOffset>342900</wp:posOffset>
                </wp:positionV>
                <wp:extent cx="5637530" cy="2437130"/>
                <wp:effectExtent l="0" t="0" r="20320" b="20320"/>
                <wp:wrapTight wrapText="bothSides">
                  <wp:wrapPolygon edited="0">
                    <wp:start x="0" y="0"/>
                    <wp:lineTo x="0" y="21611"/>
                    <wp:lineTo x="21605" y="21611"/>
                    <wp:lineTo x="21605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2437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1338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6232" w14:textId="77777777" w:rsidR="00C719AF" w:rsidRPr="00C6604D" w:rsidRDefault="00C719AF" w:rsidP="00C719AF">
                            <w:pPr>
                              <w:tabs>
                                <w:tab w:val="left" w:pos="7371"/>
                              </w:tabs>
                              <w:spacing w:before="120" w:after="120" w:line="360" w:lineRule="auto"/>
                              <w:ind w:left="284" w:right="425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C6604D">
                              <w:rPr>
                                <w:rFonts w:cs="Arial"/>
                                <w:b/>
                                <w:sz w:val="20"/>
                                <w:szCs w:val="22"/>
                              </w:rPr>
                              <w:t>Über die Studie</w:t>
                            </w:r>
                          </w:p>
                          <w:p w14:paraId="7E250DB9" w14:textId="77777777" w:rsidR="00C719AF" w:rsidRDefault="00C719AF" w:rsidP="00C719AF">
                            <w:pPr>
                              <w:tabs>
                                <w:tab w:val="left" w:pos="7371"/>
                                <w:tab w:val="left" w:pos="7655"/>
                                <w:tab w:val="left" w:pos="822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84" w:right="425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C6604D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Insgesamt 500 Deutsche ab 18 Jahren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nahmen an der</w:t>
                            </w:r>
                            <w:r w:rsidRPr="00C6604D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Studie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teil</w:t>
                            </w:r>
                            <w:r w:rsidRPr="00C6604D">
                              <w:rPr>
                                <w:rFonts w:cs="Arial"/>
                                <w:sz w:val="20"/>
                                <w:szCs w:val="20"/>
                              </w:rPr>
                              <w:t>, die Allianz Global A</w:t>
                            </w:r>
                            <w:r w:rsidRPr="00C6604D">
                              <w:rPr>
                                <w:rFonts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C6604D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sistance in Zusammenarbeit mit Marketagent.com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durchgeführt hat:</w:t>
                            </w:r>
                          </w:p>
                          <w:p w14:paraId="6E8C7242" w14:textId="77777777" w:rsidR="00C719AF" w:rsidRDefault="00C719AF" w:rsidP="00C719AF">
                            <w:pPr>
                              <w:tabs>
                                <w:tab w:val="left" w:pos="7371"/>
                                <w:tab w:val="left" w:pos="7655"/>
                                <w:tab w:val="left" w:pos="822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84" w:right="425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Methode: Online-Befragung</w:t>
                            </w:r>
                          </w:p>
                          <w:p w14:paraId="1D083827" w14:textId="77777777" w:rsidR="00C719AF" w:rsidRDefault="00C719AF" w:rsidP="00C719AF">
                            <w:pPr>
                              <w:tabs>
                                <w:tab w:val="left" w:pos="7371"/>
                                <w:tab w:val="left" w:pos="7655"/>
                                <w:tab w:val="left" w:pos="822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84" w:right="425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Erhebungszeitraum: 20.11.2017 – 28.11.2017</w:t>
                            </w:r>
                          </w:p>
                          <w:p w14:paraId="5F5EF27A" w14:textId="77777777" w:rsidR="00C719AF" w:rsidRDefault="00C719AF" w:rsidP="00C719AF">
                            <w:pPr>
                              <w:tabs>
                                <w:tab w:val="left" w:pos="7371"/>
                                <w:tab w:val="left" w:pos="7655"/>
                                <w:tab w:val="left" w:pos="822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84" w:right="426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Umfang: 26 geschlossene und offene Fragen</w:t>
                            </w:r>
                          </w:p>
                          <w:p w14:paraId="58892901" w14:textId="77777777" w:rsidR="00C719AF" w:rsidRDefault="00C719AF" w:rsidP="00C719AF">
                            <w:pPr>
                              <w:tabs>
                                <w:tab w:val="left" w:pos="7371"/>
                                <w:tab w:val="left" w:pos="7655"/>
                                <w:tab w:val="left" w:pos="822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84" w:right="426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Geschlecht: 250 Männer, 250 Frauen</w:t>
                            </w:r>
                          </w:p>
                          <w:p w14:paraId="20F700C7" w14:textId="77777777" w:rsidR="00C719AF" w:rsidRPr="00AC311B" w:rsidRDefault="00C719AF" w:rsidP="00C719AF">
                            <w:pPr>
                              <w:tabs>
                                <w:tab w:val="left" w:pos="7371"/>
                                <w:tab w:val="left" w:pos="7655"/>
                                <w:tab w:val="left" w:pos="822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84" w:right="426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Altersstruktur: 18-29 Jahre (18,4 Prozent), 30-39 Jahre (16,2 Prozent), 40-49 Jahre (22 Prozent), 50-59 Jahre (19,4 Prozent), 60-69 Jahre (14,6 Prozent), älter als 69 Jahre (9,4 Prozent)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9FA03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.9pt;margin-top:27pt;width:443.9pt;height:191.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" strokecolor="#138">
                <v:textbox>
                  <w:txbxContent>
                    <w:p w14:paraId="7DD56232" w14:textId="77777777" w:rsidR="00C719AF" w:rsidRPr="00C6604D" w:rsidRDefault="00C719AF" w:rsidP="00C719AF">
                      <w:pPr>
                        <w:tabs>
                          <w:tab w:val="left" w:pos="7371"/>
                        </w:tabs>
                        <w:spacing w:before="120" w:after="120" w:line="360" w:lineRule="auto"/>
                        <w:ind w:left="284" w:right="425"/>
                        <w:jc w:val="both"/>
                        <w:rPr>
                          <w:rFonts w:cs="Arial"/>
                          <w:b/>
                          <w:sz w:val="20"/>
                          <w:szCs w:val="22"/>
                        </w:rPr>
                      </w:pPr>
                      <w:r w:rsidRPr="00C6604D">
                        <w:rPr>
                          <w:rFonts w:cs="Arial"/>
                          <w:b/>
                          <w:sz w:val="20"/>
                          <w:szCs w:val="22"/>
                        </w:rPr>
                        <w:t>Über die Studie</w:t>
                      </w:r>
                    </w:p>
                    <w:p w14:paraId="7E250DB9" w14:textId="77777777" w:rsidR="00C719AF" w:rsidRDefault="00C719AF" w:rsidP="00C719AF">
                      <w:pPr>
                        <w:tabs>
                          <w:tab w:val="left" w:pos="7371"/>
                          <w:tab w:val="left" w:pos="7655"/>
                          <w:tab w:val="left" w:pos="822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284" w:right="425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C6604D">
                        <w:rPr>
                          <w:rFonts w:cs="Arial"/>
                          <w:sz w:val="20"/>
                          <w:szCs w:val="20"/>
                        </w:rPr>
                        <w:t xml:space="preserve">Insgesamt 500 Deutsche ab 18 Jahren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nahmen an der</w:t>
                      </w:r>
                      <w:r w:rsidRPr="00C6604D">
                        <w:rPr>
                          <w:rFonts w:cs="Arial"/>
                          <w:sz w:val="20"/>
                          <w:szCs w:val="20"/>
                        </w:rPr>
                        <w:t xml:space="preserve"> Studie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teil</w:t>
                      </w:r>
                      <w:r w:rsidRPr="00C6604D">
                        <w:rPr>
                          <w:rFonts w:cs="Arial"/>
                          <w:sz w:val="20"/>
                          <w:szCs w:val="20"/>
                        </w:rPr>
                        <w:t xml:space="preserve">, die Allianz Global Assistance in Zusammenarbeit mit Marketagent.com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durchgeführt hat:</w:t>
                      </w:r>
                    </w:p>
                    <w:p w14:paraId="6E8C7242" w14:textId="77777777" w:rsidR="00C719AF" w:rsidRDefault="00C719AF" w:rsidP="00C719AF">
                      <w:pPr>
                        <w:tabs>
                          <w:tab w:val="left" w:pos="7371"/>
                          <w:tab w:val="left" w:pos="7655"/>
                          <w:tab w:val="left" w:pos="822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284" w:right="425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Methode: Online-Befragung</w:t>
                      </w:r>
                    </w:p>
                    <w:p w14:paraId="1D083827" w14:textId="77777777" w:rsidR="00C719AF" w:rsidRDefault="00C719AF" w:rsidP="00C719AF">
                      <w:pPr>
                        <w:tabs>
                          <w:tab w:val="left" w:pos="7371"/>
                          <w:tab w:val="left" w:pos="7655"/>
                          <w:tab w:val="left" w:pos="822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284" w:right="425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Erhebungszeitraum: 20.11.2017 – 28.11.2017</w:t>
                      </w:r>
                    </w:p>
                    <w:p w14:paraId="5F5EF27A" w14:textId="77777777" w:rsidR="00C719AF" w:rsidRDefault="00C719AF" w:rsidP="00C719AF">
                      <w:pPr>
                        <w:tabs>
                          <w:tab w:val="left" w:pos="7371"/>
                          <w:tab w:val="left" w:pos="7655"/>
                          <w:tab w:val="left" w:pos="822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284" w:right="426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Umfang: 26 geschlossene und offene Fragen</w:t>
                      </w:r>
                    </w:p>
                    <w:p w14:paraId="58892901" w14:textId="77777777" w:rsidR="00C719AF" w:rsidRDefault="00C719AF" w:rsidP="00C719AF">
                      <w:pPr>
                        <w:tabs>
                          <w:tab w:val="left" w:pos="7371"/>
                          <w:tab w:val="left" w:pos="7655"/>
                          <w:tab w:val="left" w:pos="822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284" w:right="426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Geschlecht: 250 Männer, 250 Frauen</w:t>
                      </w:r>
                    </w:p>
                    <w:p w14:paraId="20F700C7" w14:textId="77777777" w:rsidR="00C719AF" w:rsidRPr="00AC311B" w:rsidRDefault="00C719AF" w:rsidP="00C719AF">
                      <w:pPr>
                        <w:tabs>
                          <w:tab w:val="left" w:pos="7371"/>
                          <w:tab w:val="left" w:pos="7655"/>
                          <w:tab w:val="left" w:pos="822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284" w:right="426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Altersstruktur: 18-29 Jahre (18,4 Prozent), 30-39 Jahre (16,2 Prozent), 40-49 Jahre (22 Prozent), 50-59 Jahre (19,4 Prozent), 60-69 Jahre (14,6 Prozent), älter als 69 Jahre (9,4 Prozent)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9A9763F" w14:textId="60ABADC0" w:rsidR="00AC35AD" w:rsidRDefault="007972C5" w:rsidP="00AC35AD">
      <w:pPr>
        <w:pBdr>
          <w:top w:val="single" w:sz="6" w:space="5" w:color="E1001A"/>
          <w:bottom w:val="single" w:sz="6" w:space="5" w:color="E1001A"/>
        </w:pBdr>
        <w:autoSpaceDE w:val="0"/>
        <w:autoSpaceDN w:val="0"/>
        <w:adjustRightInd w:val="0"/>
        <w:ind w:right="1"/>
        <w:jc w:val="both"/>
        <w:rPr>
          <w:rFonts w:cs="Arial"/>
          <w:spacing w:val="-2"/>
          <w:sz w:val="18"/>
          <w:szCs w:val="18"/>
        </w:rPr>
      </w:pPr>
      <w:r>
        <w:rPr>
          <w:rFonts w:cs="Arial"/>
          <w:b/>
          <w:spacing w:val="-2"/>
          <w:sz w:val="18"/>
          <w:szCs w:val="18"/>
        </w:rPr>
        <w:br w:type="page"/>
      </w:r>
      <w:r w:rsidR="00AC35AD">
        <w:rPr>
          <w:rFonts w:cs="Arial"/>
          <w:b/>
          <w:spacing w:val="-2"/>
          <w:sz w:val="18"/>
          <w:szCs w:val="18"/>
        </w:rPr>
        <w:lastRenderedPageBreak/>
        <w:t xml:space="preserve">Über Allianz Global Assistance &amp; Allianz Partners </w:t>
      </w:r>
    </w:p>
    <w:p w14:paraId="752A3A55" w14:textId="77777777" w:rsidR="00AC35AD" w:rsidRDefault="00AC35AD" w:rsidP="00AC35AD">
      <w:pPr>
        <w:pStyle w:val="xmsonormal"/>
        <w:spacing w:before="0" w:beforeAutospacing="0" w:after="0" w:afterAutospacing="0"/>
        <w:ind w:right="993"/>
        <w:jc w:val="both"/>
        <w:rPr>
          <w:rFonts w:ascii="Arial" w:hAnsi="Arial" w:cs="Arial"/>
          <w:sz w:val="18"/>
          <w:szCs w:val="18"/>
          <w:lang w:val="de-AT"/>
        </w:rPr>
      </w:pPr>
    </w:p>
    <w:p w14:paraId="700CBAFF" w14:textId="5B3AB9C6" w:rsidR="00AC35AD" w:rsidRDefault="00AC35AD" w:rsidP="00AC35AD">
      <w:pPr>
        <w:pStyle w:val="xmsonormal"/>
        <w:spacing w:before="0" w:beforeAutospacing="0" w:after="0" w:afterAutospacing="0"/>
        <w:ind w:right="1"/>
        <w:jc w:val="both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AT"/>
        </w:rPr>
        <w:t>Allianz Global Assistance ist die Reiseversicherungs- und Assistance-Marke von Allianz Partners mit Firme</w:t>
      </w:r>
      <w:r>
        <w:rPr>
          <w:rFonts w:ascii="Arial" w:hAnsi="Arial" w:cs="Arial"/>
          <w:sz w:val="18"/>
          <w:szCs w:val="18"/>
          <w:lang w:val="de-AT"/>
        </w:rPr>
        <w:t>n</w:t>
      </w:r>
      <w:r>
        <w:rPr>
          <w:rFonts w:ascii="Arial" w:hAnsi="Arial" w:cs="Arial"/>
          <w:sz w:val="18"/>
          <w:szCs w:val="18"/>
          <w:lang w:val="de-AT"/>
        </w:rPr>
        <w:t xml:space="preserve">hauptsitz in Frankreich, Saint </w:t>
      </w:r>
      <w:proofErr w:type="spellStart"/>
      <w:r>
        <w:rPr>
          <w:rFonts w:ascii="Arial" w:hAnsi="Arial" w:cs="Arial"/>
          <w:sz w:val="18"/>
          <w:szCs w:val="18"/>
          <w:lang w:val="de-AT"/>
        </w:rPr>
        <w:t>Ouen</w:t>
      </w:r>
      <w:proofErr w:type="spellEnd"/>
      <w:r>
        <w:rPr>
          <w:rFonts w:ascii="Arial" w:hAnsi="Arial" w:cs="Arial"/>
          <w:sz w:val="18"/>
          <w:szCs w:val="18"/>
          <w:lang w:val="de-AT"/>
        </w:rPr>
        <w:t xml:space="preserve">. </w:t>
      </w:r>
      <w:r>
        <w:rPr>
          <w:rFonts w:ascii="Arial" w:hAnsi="Arial" w:cs="Arial"/>
          <w:sz w:val="18"/>
          <w:szCs w:val="18"/>
          <w:lang w:val="de-DE"/>
        </w:rPr>
        <w:t>Allianz Partners ist auf Versicherungsschutz und Hilfeleistungen in zahlre</w:t>
      </w:r>
      <w:r>
        <w:rPr>
          <w:rFonts w:ascii="Arial" w:hAnsi="Arial" w:cs="Arial"/>
          <w:sz w:val="18"/>
          <w:szCs w:val="18"/>
          <w:lang w:val="de-DE"/>
        </w:rPr>
        <w:t>i</w:t>
      </w:r>
      <w:r>
        <w:rPr>
          <w:rFonts w:ascii="Arial" w:hAnsi="Arial" w:cs="Arial"/>
          <w:sz w:val="18"/>
          <w:szCs w:val="18"/>
          <w:lang w:val="de-DE"/>
        </w:rPr>
        <w:t xml:space="preserve">chen Geschäftsfeldern spezialisiert. </w:t>
      </w:r>
      <w:r>
        <w:rPr>
          <w:rFonts w:ascii="Arial" w:hAnsi="Arial" w:cs="Arial"/>
          <w:iCs/>
          <w:color w:val="000000"/>
          <w:sz w:val="18"/>
          <w:szCs w:val="18"/>
          <w:lang w:val="de-DE"/>
        </w:rPr>
        <w:t>Als B2B2C-Marktführer im Bereich Assistance und Versicherungslösungen ist das Unternehmen weltweiter Spezialist für folgende Bereiche: Assistance, Gesundheit &amp; Leben, KFZ und Reiseversicherungen. Diese Angebote, die eine Kombination aus Versicherung, Services und Technologie darstellen, stehen Geschäftspartnern sowie deren Kunden über direkte und digitale Kanäle unter den vier fo</w:t>
      </w:r>
      <w:r>
        <w:rPr>
          <w:rFonts w:ascii="Arial" w:hAnsi="Arial" w:cs="Arial"/>
          <w:iCs/>
          <w:color w:val="000000"/>
          <w:sz w:val="18"/>
          <w:szCs w:val="18"/>
          <w:lang w:val="de-DE"/>
        </w:rPr>
        <w:t>l</w:t>
      </w:r>
      <w:r>
        <w:rPr>
          <w:rFonts w:ascii="Arial" w:hAnsi="Arial" w:cs="Arial"/>
          <w:iCs/>
          <w:color w:val="000000"/>
          <w:sz w:val="18"/>
          <w:szCs w:val="18"/>
          <w:lang w:val="de-DE"/>
        </w:rPr>
        <w:t>genden international bekannten Marken zur Verfügung: Allianz Global Assistance</w:t>
      </w:r>
      <w:r>
        <w:rPr>
          <w:rFonts w:ascii="Arial" w:hAnsi="Arial" w:cs="Arial"/>
          <w:b/>
          <w:iCs/>
          <w:color w:val="000000"/>
          <w:sz w:val="18"/>
          <w:szCs w:val="18"/>
          <w:lang w:val="de-DE"/>
        </w:rPr>
        <w:t>,</w:t>
      </w:r>
      <w:r>
        <w:rPr>
          <w:rFonts w:ascii="Arial" w:hAnsi="Arial" w:cs="Arial"/>
          <w:iCs/>
          <w:color w:val="000000"/>
          <w:sz w:val="18"/>
          <w:szCs w:val="18"/>
          <w:lang w:val="de-DE"/>
        </w:rPr>
        <w:t xml:space="preserve"> Allianz Care, Allianz Autom</w:t>
      </w:r>
      <w:r>
        <w:rPr>
          <w:rFonts w:ascii="Arial" w:hAnsi="Arial" w:cs="Arial"/>
          <w:iCs/>
          <w:color w:val="000000"/>
          <w:sz w:val="18"/>
          <w:szCs w:val="18"/>
          <w:lang w:val="de-DE"/>
        </w:rPr>
        <w:t>o</w:t>
      </w:r>
      <w:r>
        <w:rPr>
          <w:rFonts w:ascii="Arial" w:hAnsi="Arial" w:cs="Arial"/>
          <w:iCs/>
          <w:color w:val="000000"/>
          <w:sz w:val="18"/>
          <w:szCs w:val="18"/>
          <w:lang w:val="de-DE"/>
        </w:rPr>
        <w:t>tive und Allianz Travel.</w:t>
      </w:r>
    </w:p>
    <w:p w14:paraId="336ECD09" w14:textId="77777777" w:rsidR="00AC35AD" w:rsidRDefault="00AC35AD" w:rsidP="00AC35AD">
      <w:pPr>
        <w:pStyle w:val="xmsonormal"/>
        <w:spacing w:before="0" w:beforeAutospacing="0" w:after="0" w:afterAutospacing="0"/>
        <w:ind w:right="993"/>
        <w:jc w:val="both"/>
        <w:rPr>
          <w:rFonts w:ascii="Arial" w:hAnsi="Arial" w:cs="Arial"/>
          <w:iCs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Mehr als 19.000 Mitarbeiter, die 70 Sprachen sprechen, wickeln jährlich 54 Millionen Fälle auf allen Kontinenten ab. </w:t>
      </w:r>
    </w:p>
    <w:p w14:paraId="3CBCAA9C" w14:textId="77777777" w:rsidR="00AC35AD" w:rsidRDefault="00AC35AD" w:rsidP="00AC35AD">
      <w:pPr>
        <w:pStyle w:val="xmsonormal"/>
        <w:spacing w:before="0" w:beforeAutospacing="0" w:after="0" w:afterAutospacing="0"/>
        <w:ind w:right="993"/>
        <w:jc w:val="both"/>
        <w:rPr>
          <w:rFonts w:ascii="Arial" w:hAnsi="Arial" w:cs="Arial"/>
          <w:sz w:val="18"/>
          <w:szCs w:val="18"/>
          <w:lang w:val="de-DE"/>
        </w:rPr>
      </w:pPr>
    </w:p>
    <w:p w14:paraId="2CEA026F" w14:textId="77777777" w:rsidR="00AC35AD" w:rsidRDefault="00AC35AD" w:rsidP="00AC35AD">
      <w:pPr>
        <w:ind w:right="1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Die Allianz Partners Gruppe ist mit den zwei Unternehmen AWP P&amp;C S.A., Niederlassung für Deutschland und Allianz Partners Deutschland GmbH – jeweils mit Sitz in Aschheim bei München – vertreten. Sie bieten Leistu</w:t>
      </w:r>
      <w:r>
        <w:rPr>
          <w:rFonts w:cs="Arial"/>
          <w:sz w:val="18"/>
          <w:szCs w:val="18"/>
        </w:rPr>
        <w:t>n</w:t>
      </w:r>
      <w:r>
        <w:rPr>
          <w:rFonts w:cs="Arial"/>
          <w:sz w:val="18"/>
          <w:szCs w:val="18"/>
        </w:rPr>
        <w:t xml:space="preserve">gen im Bereich Spezialversicherungen für Reise, Freizeit und Auslandsaufenthalte sowie </w:t>
      </w:r>
      <w:proofErr w:type="spellStart"/>
      <w:r>
        <w:rPr>
          <w:rFonts w:cs="Arial"/>
          <w:sz w:val="18"/>
          <w:szCs w:val="18"/>
        </w:rPr>
        <w:t>Assistanceleistungen</w:t>
      </w:r>
      <w:proofErr w:type="spellEnd"/>
      <w:r>
        <w:rPr>
          <w:rFonts w:cs="Arial"/>
          <w:sz w:val="18"/>
          <w:szCs w:val="18"/>
        </w:rPr>
        <w:t xml:space="preserve"> an.</w:t>
      </w:r>
    </w:p>
    <w:p w14:paraId="286C150C" w14:textId="77777777" w:rsidR="00AC35AD" w:rsidRDefault="00AC35AD" w:rsidP="00AC35AD">
      <w:pPr>
        <w:spacing w:line="240" w:lineRule="atLeast"/>
        <w:ind w:right="1134"/>
        <w:jc w:val="both"/>
        <w:rPr>
          <w:sz w:val="18"/>
          <w:szCs w:val="18"/>
        </w:rPr>
      </w:pPr>
    </w:p>
    <w:p w14:paraId="55703417" w14:textId="07B74381" w:rsidR="00AC35AD" w:rsidRDefault="00AC35AD" w:rsidP="00AC35AD">
      <w:pPr>
        <w:ind w:right="1134"/>
      </w:pPr>
      <w:r>
        <w:rPr>
          <w:noProof/>
          <w:color w:val="0000FF"/>
        </w:rPr>
        <w:drawing>
          <wp:inline distT="0" distB="0" distL="0" distR="0" wp14:anchorId="10489667" wp14:editId="324E7A51">
            <wp:extent cx="314325" cy="304800"/>
            <wp:effectExtent l="0" t="0" r="9525" b="0"/>
            <wp:docPr id="5" name="Grafik 5" descr="cid:image001.png@01D110A1.E07CA82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0A1.E07CA82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4BBEA038" wp14:editId="45BDA609">
            <wp:extent cx="314325" cy="304800"/>
            <wp:effectExtent l="0" t="0" r="9525" b="0"/>
            <wp:docPr id="4" name="Grafik 4" descr="cid:image002.png@01D110A1.E07CA82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110A1.E07CA82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6B156406" wp14:editId="1D3BE19A">
            <wp:extent cx="314325" cy="304800"/>
            <wp:effectExtent l="0" t="0" r="9525" b="0"/>
            <wp:docPr id="3" name="Grafik 3" descr="cid:image003.png@01D110A1.E07CA82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110A1.E07CA820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2EAB38A9" wp14:editId="3B4D6D3E">
            <wp:extent cx="314325" cy="304800"/>
            <wp:effectExtent l="0" t="0" r="9525" b="0"/>
            <wp:docPr id="2" name="Grafik 2" descr="cid:image004.jpg@01D110A1.E07CA82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jpg@01D110A1.E07CA82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B9737" w14:textId="1CA569AE" w:rsidR="006A6B50" w:rsidRDefault="006A6B50" w:rsidP="00AC35AD"/>
    <w:p w14:paraId="10D40C6F" w14:textId="77777777" w:rsidR="00AC35AD" w:rsidRDefault="00AC35AD" w:rsidP="00AC35AD"/>
    <w:p w14:paraId="7ECC1960" w14:textId="77777777" w:rsidR="00843EE6" w:rsidRDefault="00843EE6" w:rsidP="008A2E96"/>
    <w:p w14:paraId="157D99F2" w14:textId="7020BF05" w:rsidR="001C624A" w:rsidRDefault="001C624A" w:rsidP="007972C5">
      <w:pPr>
        <w:rPr>
          <w:bCs w:val="0"/>
          <w:kern w:val="0"/>
          <w:sz w:val="18"/>
          <w:szCs w:val="24"/>
          <w:lang w:val="x-none" w:eastAsia="x-none"/>
        </w:rPr>
      </w:pPr>
      <w:r w:rsidRPr="00664E9F">
        <w:rPr>
          <w:bCs w:val="0"/>
          <w:kern w:val="0"/>
          <w:sz w:val="18"/>
          <w:szCs w:val="24"/>
          <w:lang w:val="x-none" w:eastAsia="x-none"/>
        </w:rPr>
        <w:t>Für weitere Presseauskünfte und Rückfragen wenden Sie sich bitte an:</w:t>
      </w:r>
    </w:p>
    <w:p w14:paraId="0E87A1BF" w14:textId="08A913BA" w:rsidR="001C624A" w:rsidRDefault="00377A23" w:rsidP="008A2E96">
      <w:pPr>
        <w:tabs>
          <w:tab w:val="left" w:pos="7655"/>
        </w:tabs>
        <w:jc w:val="both"/>
        <w:rPr>
          <w:rFonts w:cs="Arial"/>
          <w:sz w:val="18"/>
          <w:szCs w:val="18"/>
        </w:rPr>
      </w:pPr>
      <w:r w:rsidRPr="00372D97">
        <w:rPr>
          <w:bCs w:val="0"/>
          <w:noProof/>
          <w:kern w:val="0"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A3B42F" wp14:editId="70A8CF87">
                <wp:simplePos x="0" y="0"/>
                <wp:positionH relativeFrom="column">
                  <wp:posOffset>3202305</wp:posOffset>
                </wp:positionH>
                <wp:positionV relativeFrom="paragraph">
                  <wp:posOffset>76200</wp:posOffset>
                </wp:positionV>
                <wp:extent cx="3286760" cy="1200150"/>
                <wp:effectExtent l="0" t="0" r="889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A773F" w14:textId="77777777" w:rsidR="00CF4C0B" w:rsidRPr="00D620F2" w:rsidRDefault="00CF4C0B" w:rsidP="00CF4C0B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rFonts w:ascii="Times New Roman" w:hAnsi="Times New Roman"/>
                                <w:sz w:val="18"/>
                                <w:lang w:val="nb-NO"/>
                              </w:rPr>
                            </w:pPr>
                            <w:r w:rsidRPr="00D620F2">
                              <w:rPr>
                                <w:rFonts w:cs="Arial"/>
                                <w:sz w:val="18"/>
                                <w:lang w:val="nb-NO"/>
                              </w:rPr>
                              <w:t>Nuno dos Santos</w:t>
                            </w:r>
                          </w:p>
                          <w:p w14:paraId="277D9038" w14:textId="77777777" w:rsidR="00CF4C0B" w:rsidRPr="00D620F2" w:rsidRDefault="00CF4C0B" w:rsidP="00CF4C0B">
                            <w:pPr>
                              <w:pStyle w:val="Textkrper"/>
                              <w:tabs>
                                <w:tab w:val="left" w:pos="7655"/>
                              </w:tabs>
                              <w:spacing w:line="240" w:lineRule="auto"/>
                              <w:ind w:right="1416"/>
                              <w:jc w:val="both"/>
                              <w:rPr>
                                <w:sz w:val="18"/>
                                <w:lang w:val="nb-NO"/>
                              </w:rPr>
                            </w:pPr>
                            <w:r w:rsidRPr="00D620F2">
                              <w:rPr>
                                <w:sz w:val="18"/>
                                <w:lang w:val="nb-NO"/>
                              </w:rPr>
                              <w:t>Serviceplan Public Relations &amp; Content</w:t>
                            </w:r>
                          </w:p>
                          <w:p w14:paraId="17127024" w14:textId="77777777" w:rsidR="00CF4C0B" w:rsidRPr="00D620F2" w:rsidRDefault="00CF4C0B" w:rsidP="00CF4C0B">
                            <w:pPr>
                              <w:pStyle w:val="Textkrper"/>
                              <w:tabs>
                                <w:tab w:val="left" w:pos="7655"/>
                              </w:tabs>
                              <w:spacing w:line="240" w:lineRule="auto"/>
                              <w:ind w:right="1416"/>
                              <w:jc w:val="both"/>
                              <w:rPr>
                                <w:sz w:val="18"/>
                              </w:rPr>
                            </w:pPr>
                            <w:r w:rsidRPr="00D620F2">
                              <w:rPr>
                                <w:sz w:val="18"/>
                              </w:rPr>
                              <w:t xml:space="preserve">Telefon: (089) </w:t>
                            </w:r>
                            <w:r w:rsidRPr="00D620F2">
                              <w:rPr>
                                <w:sz w:val="18"/>
                                <w:lang w:val="nb-NO"/>
                              </w:rPr>
                              <w:t>2050-4156</w:t>
                            </w:r>
                          </w:p>
                          <w:p w14:paraId="3964C69B" w14:textId="77777777" w:rsidR="00CF4C0B" w:rsidRPr="00D620F2" w:rsidRDefault="00CF4C0B" w:rsidP="00CF4C0B">
                            <w:pPr>
                              <w:pStyle w:val="Textkrper"/>
                              <w:tabs>
                                <w:tab w:val="left" w:pos="7655"/>
                              </w:tabs>
                              <w:spacing w:line="240" w:lineRule="auto"/>
                              <w:ind w:right="1416"/>
                              <w:jc w:val="both"/>
                              <w:rPr>
                                <w:sz w:val="18"/>
                              </w:rPr>
                            </w:pPr>
                            <w:r w:rsidRPr="00D620F2">
                              <w:rPr>
                                <w:sz w:val="18"/>
                              </w:rPr>
                              <w:t xml:space="preserve">Fax: (089) </w:t>
                            </w:r>
                            <w:r>
                              <w:rPr>
                                <w:sz w:val="18"/>
                                <w:lang w:val="nb-NO"/>
                              </w:rPr>
                              <w:t>2050-604156</w:t>
                            </w:r>
                          </w:p>
                          <w:p w14:paraId="6A24049E" w14:textId="77777777" w:rsidR="00CF4C0B" w:rsidRPr="00D620F2" w:rsidRDefault="00CF4C0B" w:rsidP="00CF4C0B">
                            <w:pPr>
                              <w:pStyle w:val="Textkrper"/>
                              <w:tabs>
                                <w:tab w:val="left" w:pos="7655"/>
                              </w:tabs>
                              <w:spacing w:line="240" w:lineRule="auto"/>
                              <w:ind w:right="1416"/>
                              <w:jc w:val="both"/>
                              <w:rPr>
                                <w:sz w:val="18"/>
                                <w:lang w:val="nb-NO"/>
                              </w:rPr>
                            </w:pPr>
                            <w:r w:rsidRPr="00D620F2">
                              <w:rPr>
                                <w:sz w:val="18"/>
                                <w:lang w:val="it-IT"/>
                              </w:rPr>
                              <w:t xml:space="preserve">E-Mail: </w:t>
                            </w:r>
                            <w:r w:rsidRPr="00D620F2">
                              <w:rPr>
                                <w:color w:val="000000"/>
                                <w:sz w:val="18"/>
                                <w:lang w:val="nb-NO"/>
                              </w:rPr>
                              <w:t>n.dos</w:t>
                            </w:r>
                            <w:r>
                              <w:rPr>
                                <w:color w:val="000000"/>
                                <w:sz w:val="18"/>
                                <w:lang w:val="nb-NO"/>
                              </w:rPr>
                              <w:t>s</w:t>
                            </w:r>
                            <w:r w:rsidRPr="00D620F2">
                              <w:rPr>
                                <w:color w:val="000000"/>
                                <w:sz w:val="18"/>
                                <w:lang w:val="nb-NO"/>
                              </w:rPr>
                              <w:t>antos@serviceplan.com</w:t>
                            </w:r>
                          </w:p>
                          <w:p w14:paraId="02D21936" w14:textId="77777777" w:rsidR="00CF4C0B" w:rsidRPr="00D620F2" w:rsidRDefault="00CF4C0B" w:rsidP="00CF4C0B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rFonts w:cs="Arial"/>
                                <w:sz w:val="18"/>
                                <w:lang w:val="nb-NO"/>
                              </w:rPr>
                            </w:pPr>
                            <w:r w:rsidRPr="00D620F2">
                              <w:rPr>
                                <w:rFonts w:cs="Arial"/>
                                <w:sz w:val="18"/>
                                <w:lang w:val="nb-NO"/>
                              </w:rPr>
                              <w:t>Haus der Kommunikation</w:t>
                            </w:r>
                          </w:p>
                          <w:p w14:paraId="511DF11A" w14:textId="77777777" w:rsidR="00CF4C0B" w:rsidRPr="00D620F2" w:rsidRDefault="00CF4C0B" w:rsidP="00CF4C0B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rFonts w:cs="Arial"/>
                                <w:sz w:val="18"/>
                                <w:lang w:val="nb-NO"/>
                              </w:rPr>
                            </w:pPr>
                            <w:r w:rsidRPr="00D620F2">
                              <w:rPr>
                                <w:rFonts w:cs="Arial"/>
                                <w:sz w:val="18"/>
                                <w:lang w:val="nb-NO"/>
                              </w:rPr>
                              <w:t>Brienner Straße 45 a-d</w:t>
                            </w:r>
                          </w:p>
                          <w:p w14:paraId="3F9FC8B7" w14:textId="4DF41017" w:rsidR="00DE7983" w:rsidRDefault="00CF4C0B" w:rsidP="001C624A">
                            <w:r w:rsidRPr="00D620F2">
                              <w:rPr>
                                <w:rFonts w:cs="Arial"/>
                                <w:sz w:val="18"/>
                                <w:lang w:val="nb-NO"/>
                              </w:rPr>
                              <w:t>80333 München</w:t>
                            </w:r>
                            <w:r w:rsidRPr="00D82007" w:rsidDel="00CF4C0B">
                              <w:rPr>
                                <w:rFonts w:cs="Arial"/>
                                <w:color w:val="FF0000"/>
                                <w:sz w:val="18"/>
                                <w:lang w:val="nb-N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A3B42F" id="Textfeld 1" o:spid="_x0000_s1027" type="#_x0000_t202" style="position:absolute;left:0;text-align:left;margin-left:252.15pt;margin-top:6pt;width:258.8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h6niA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" stroked="f">
                <v:textbox>
                  <w:txbxContent>
                    <w:p w14:paraId="57BA773F" w14:textId="77777777" w:rsidR="00CF4C0B" w:rsidRPr="00D620F2" w:rsidRDefault="00CF4C0B" w:rsidP="00CF4C0B">
                      <w:pPr>
                        <w:tabs>
                          <w:tab w:val="left" w:pos="7655"/>
                        </w:tabs>
                        <w:jc w:val="both"/>
                        <w:rPr>
                          <w:rFonts w:ascii="Times New Roman" w:hAnsi="Times New Roman"/>
                          <w:sz w:val="18"/>
                          <w:lang w:val="nb-NO"/>
                        </w:rPr>
                      </w:pPr>
                      <w:r w:rsidRPr="00D620F2">
                        <w:rPr>
                          <w:rFonts w:cs="Arial"/>
                          <w:sz w:val="18"/>
                          <w:lang w:val="nb-NO"/>
                        </w:rPr>
                        <w:t>Nuno dos Santos</w:t>
                      </w:r>
                    </w:p>
                    <w:p w14:paraId="277D9038" w14:textId="77777777" w:rsidR="00CF4C0B" w:rsidRPr="00D620F2" w:rsidRDefault="00CF4C0B" w:rsidP="00CF4C0B">
                      <w:pPr>
                        <w:pStyle w:val="Textkrper"/>
                        <w:tabs>
                          <w:tab w:val="left" w:pos="7655"/>
                        </w:tabs>
                        <w:spacing w:line="240" w:lineRule="auto"/>
                        <w:ind w:right="1416"/>
                        <w:jc w:val="both"/>
                        <w:rPr>
                          <w:sz w:val="18"/>
                          <w:lang w:val="nb-NO"/>
                        </w:rPr>
                      </w:pPr>
                      <w:r w:rsidRPr="00D620F2">
                        <w:rPr>
                          <w:sz w:val="18"/>
                          <w:lang w:val="nb-NO"/>
                        </w:rPr>
                        <w:t>Serviceplan Public Relations &amp; Content</w:t>
                      </w:r>
                    </w:p>
                    <w:p w14:paraId="17127024" w14:textId="77777777" w:rsidR="00CF4C0B" w:rsidRPr="00D620F2" w:rsidRDefault="00CF4C0B" w:rsidP="00CF4C0B">
                      <w:pPr>
                        <w:pStyle w:val="Textkrper"/>
                        <w:tabs>
                          <w:tab w:val="left" w:pos="7655"/>
                        </w:tabs>
                        <w:spacing w:line="240" w:lineRule="auto"/>
                        <w:ind w:right="1416"/>
                        <w:jc w:val="both"/>
                        <w:rPr>
                          <w:sz w:val="18"/>
                        </w:rPr>
                      </w:pPr>
                      <w:r w:rsidRPr="00D620F2">
                        <w:rPr>
                          <w:sz w:val="18"/>
                        </w:rPr>
                        <w:t xml:space="preserve">Telefon: (089) </w:t>
                      </w:r>
                      <w:r w:rsidRPr="00D620F2">
                        <w:rPr>
                          <w:sz w:val="18"/>
                          <w:lang w:val="nb-NO"/>
                        </w:rPr>
                        <w:t>2050-4156</w:t>
                      </w:r>
                    </w:p>
                    <w:p w14:paraId="3964C69B" w14:textId="77777777" w:rsidR="00CF4C0B" w:rsidRPr="00D620F2" w:rsidRDefault="00CF4C0B" w:rsidP="00CF4C0B">
                      <w:pPr>
                        <w:pStyle w:val="Textkrper"/>
                        <w:tabs>
                          <w:tab w:val="left" w:pos="7655"/>
                        </w:tabs>
                        <w:spacing w:line="240" w:lineRule="auto"/>
                        <w:ind w:right="1416"/>
                        <w:jc w:val="both"/>
                        <w:rPr>
                          <w:sz w:val="18"/>
                        </w:rPr>
                      </w:pPr>
                      <w:r w:rsidRPr="00D620F2">
                        <w:rPr>
                          <w:sz w:val="18"/>
                        </w:rPr>
                        <w:t xml:space="preserve">Fax: (089) </w:t>
                      </w:r>
                      <w:r>
                        <w:rPr>
                          <w:sz w:val="18"/>
                          <w:lang w:val="nb-NO"/>
                        </w:rPr>
                        <w:t>2050-604156</w:t>
                      </w:r>
                    </w:p>
                    <w:p w14:paraId="6A24049E" w14:textId="77777777" w:rsidR="00CF4C0B" w:rsidRPr="00D620F2" w:rsidRDefault="00CF4C0B" w:rsidP="00CF4C0B">
                      <w:pPr>
                        <w:pStyle w:val="Textkrper"/>
                        <w:tabs>
                          <w:tab w:val="left" w:pos="7655"/>
                        </w:tabs>
                        <w:spacing w:line="240" w:lineRule="auto"/>
                        <w:ind w:right="1416"/>
                        <w:jc w:val="both"/>
                        <w:rPr>
                          <w:sz w:val="18"/>
                          <w:lang w:val="nb-NO"/>
                        </w:rPr>
                      </w:pPr>
                      <w:r w:rsidRPr="00D620F2">
                        <w:rPr>
                          <w:sz w:val="18"/>
                          <w:lang w:val="it-IT"/>
                        </w:rPr>
                        <w:t xml:space="preserve">E-Mail: </w:t>
                      </w:r>
                      <w:r w:rsidRPr="00D620F2">
                        <w:rPr>
                          <w:color w:val="000000"/>
                          <w:sz w:val="18"/>
                          <w:lang w:val="nb-NO"/>
                        </w:rPr>
                        <w:t>n.dos</w:t>
                      </w:r>
                      <w:r>
                        <w:rPr>
                          <w:color w:val="000000"/>
                          <w:sz w:val="18"/>
                          <w:lang w:val="nb-NO"/>
                        </w:rPr>
                        <w:t>s</w:t>
                      </w:r>
                      <w:r w:rsidRPr="00D620F2">
                        <w:rPr>
                          <w:color w:val="000000"/>
                          <w:sz w:val="18"/>
                          <w:lang w:val="nb-NO"/>
                        </w:rPr>
                        <w:t>antos@serviceplan.com</w:t>
                      </w:r>
                    </w:p>
                    <w:p w14:paraId="02D21936" w14:textId="77777777" w:rsidR="00CF4C0B" w:rsidRPr="00D620F2" w:rsidRDefault="00CF4C0B" w:rsidP="00CF4C0B">
                      <w:pPr>
                        <w:tabs>
                          <w:tab w:val="left" w:pos="7655"/>
                        </w:tabs>
                        <w:jc w:val="both"/>
                        <w:rPr>
                          <w:rFonts w:cs="Arial"/>
                          <w:sz w:val="18"/>
                          <w:lang w:val="nb-NO"/>
                        </w:rPr>
                      </w:pPr>
                      <w:r w:rsidRPr="00D620F2">
                        <w:rPr>
                          <w:rFonts w:cs="Arial"/>
                          <w:sz w:val="18"/>
                          <w:lang w:val="nb-NO"/>
                        </w:rPr>
                        <w:t>Haus der Kommunikation</w:t>
                      </w:r>
                    </w:p>
                    <w:p w14:paraId="511DF11A" w14:textId="77777777" w:rsidR="00CF4C0B" w:rsidRPr="00D620F2" w:rsidRDefault="00CF4C0B" w:rsidP="00CF4C0B">
                      <w:pPr>
                        <w:tabs>
                          <w:tab w:val="left" w:pos="7655"/>
                        </w:tabs>
                        <w:jc w:val="both"/>
                        <w:rPr>
                          <w:rFonts w:cs="Arial"/>
                          <w:sz w:val="18"/>
                          <w:lang w:val="nb-NO"/>
                        </w:rPr>
                      </w:pPr>
                      <w:r w:rsidRPr="00D620F2">
                        <w:rPr>
                          <w:rFonts w:cs="Arial"/>
                          <w:sz w:val="18"/>
                          <w:lang w:val="nb-NO"/>
                        </w:rPr>
                        <w:t>Brienner Straße 45 a-d</w:t>
                      </w:r>
                    </w:p>
                    <w:p w14:paraId="3F9FC8B7" w14:textId="4DF41017" w:rsidR="00DE7983" w:rsidRDefault="00CF4C0B" w:rsidP="001C624A">
                      <w:r w:rsidRPr="00D620F2">
                        <w:rPr>
                          <w:rFonts w:cs="Arial"/>
                          <w:sz w:val="18"/>
                          <w:lang w:val="nb-NO"/>
                        </w:rPr>
                        <w:t>80333 München</w:t>
                      </w:r>
                      <w:r w:rsidRPr="00D82007" w:rsidDel="00CF4C0B">
                        <w:rPr>
                          <w:rFonts w:cs="Arial"/>
                          <w:color w:val="FF0000"/>
                          <w:sz w:val="18"/>
                          <w:lang w:val="nb-N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9ECAFC" w14:textId="7931B56C" w:rsidR="00A24AC5" w:rsidRPr="0023773E" w:rsidRDefault="00A24AC5" w:rsidP="00A24AC5">
      <w:pPr>
        <w:tabs>
          <w:tab w:val="left" w:pos="7655"/>
        </w:tabs>
        <w:jc w:val="both"/>
        <w:rPr>
          <w:b/>
          <w:bCs w:val="0"/>
          <w:kern w:val="0"/>
          <w:sz w:val="18"/>
          <w:szCs w:val="24"/>
          <w:lang w:eastAsia="x-none"/>
        </w:rPr>
      </w:pPr>
      <w:r>
        <w:rPr>
          <w:bCs w:val="0"/>
          <w:noProof/>
          <w:kern w:val="0"/>
          <w:sz w:val="18"/>
          <w:szCs w:val="24"/>
        </w:rPr>
        <w:t>Andreas Schneider</w:t>
      </w:r>
    </w:p>
    <w:p w14:paraId="05DDFF51" w14:textId="6FE599EC" w:rsidR="00A24AC5" w:rsidRPr="00377A23" w:rsidRDefault="00A24AC5" w:rsidP="00A24AC5">
      <w:pPr>
        <w:rPr>
          <w:rFonts w:cs="Arial"/>
          <w:bCs w:val="0"/>
          <w:kern w:val="0"/>
          <w:sz w:val="18"/>
          <w:szCs w:val="18"/>
        </w:rPr>
      </w:pPr>
      <w:r>
        <w:rPr>
          <w:rFonts w:cs="Arial"/>
          <w:sz w:val="18"/>
          <w:szCs w:val="18"/>
        </w:rPr>
        <w:t>Pressereferent</w:t>
      </w:r>
      <w:r w:rsidRPr="00377A23">
        <w:rPr>
          <w:rFonts w:cs="Arial"/>
          <w:sz w:val="18"/>
          <w:szCs w:val="18"/>
        </w:rPr>
        <w:t xml:space="preserve"> Unternehmenskommunikation</w:t>
      </w:r>
    </w:p>
    <w:p w14:paraId="30986AC4" w14:textId="2EF24F17" w:rsidR="00A24AC5" w:rsidRDefault="00A24AC5" w:rsidP="00A24AC5">
      <w:pPr>
        <w:autoSpaceDE w:val="0"/>
        <w:autoSpaceDN w:val="0"/>
        <w:adjustRightIn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AWP P&amp;C S.A., Niederlassung für Deutschland</w:t>
      </w:r>
    </w:p>
    <w:p w14:paraId="6244BEB6" w14:textId="77777777" w:rsidR="00A24AC5" w:rsidRPr="00E90458" w:rsidRDefault="00A24AC5" w:rsidP="00A24AC5">
      <w:pPr>
        <w:autoSpaceDE w:val="0"/>
        <w:autoSpaceDN w:val="0"/>
        <w:adjustRightInd w:val="0"/>
        <w:rPr>
          <w:rFonts w:cs="Arial"/>
          <w:sz w:val="18"/>
          <w:szCs w:val="18"/>
          <w:lang w:val="it-IT"/>
        </w:rPr>
      </w:pPr>
      <w:proofErr w:type="spellStart"/>
      <w:r>
        <w:rPr>
          <w:rFonts w:cs="Arial"/>
          <w:sz w:val="18"/>
          <w:szCs w:val="18"/>
          <w:lang w:val="it-IT"/>
        </w:rPr>
        <w:t>Telefon</w:t>
      </w:r>
      <w:proofErr w:type="spellEnd"/>
      <w:r>
        <w:rPr>
          <w:rFonts w:cs="Arial"/>
          <w:sz w:val="18"/>
          <w:szCs w:val="18"/>
          <w:lang w:val="it-IT"/>
        </w:rPr>
        <w:t>: (089) 26 20 83 - 4241</w:t>
      </w:r>
    </w:p>
    <w:p w14:paraId="02554056" w14:textId="77777777" w:rsidR="00A24AC5" w:rsidRDefault="00A24AC5" w:rsidP="00A24AC5">
      <w:pPr>
        <w:autoSpaceDE w:val="0"/>
        <w:autoSpaceDN w:val="0"/>
        <w:adjustRightInd w:val="0"/>
        <w:rPr>
          <w:rFonts w:cs="Arial"/>
          <w:sz w:val="18"/>
          <w:szCs w:val="18"/>
          <w:lang w:val="it-IT"/>
        </w:rPr>
      </w:pPr>
      <w:r>
        <w:rPr>
          <w:rFonts w:cs="Arial"/>
          <w:sz w:val="18"/>
          <w:szCs w:val="18"/>
          <w:lang w:val="it-IT"/>
        </w:rPr>
        <w:t xml:space="preserve">E-Mail: </w:t>
      </w:r>
      <w:r>
        <w:rPr>
          <w:rFonts w:cs="Arial"/>
          <w:color w:val="000000"/>
          <w:sz w:val="18"/>
          <w:szCs w:val="18"/>
          <w:lang w:val="it-IT"/>
        </w:rPr>
        <w:t>presse-awpde@allianz.com</w:t>
      </w:r>
      <w:r>
        <w:rPr>
          <w:rFonts w:cs="Arial"/>
          <w:sz w:val="18"/>
          <w:szCs w:val="18"/>
          <w:lang w:val="it-IT"/>
        </w:rPr>
        <w:t xml:space="preserve"> </w:t>
      </w:r>
      <w:r>
        <w:rPr>
          <w:rFonts w:cs="Arial"/>
          <w:sz w:val="18"/>
          <w:szCs w:val="18"/>
          <w:lang w:val="it-IT"/>
        </w:rPr>
        <w:tab/>
      </w:r>
      <w:r>
        <w:rPr>
          <w:rFonts w:cs="Arial"/>
          <w:sz w:val="18"/>
          <w:szCs w:val="18"/>
          <w:lang w:val="it-IT"/>
        </w:rPr>
        <w:tab/>
      </w:r>
      <w:r>
        <w:rPr>
          <w:rFonts w:cs="Arial"/>
          <w:sz w:val="18"/>
          <w:szCs w:val="18"/>
          <w:lang w:val="it-IT"/>
        </w:rPr>
        <w:tab/>
        <w:t xml:space="preserve">  </w:t>
      </w:r>
      <w:r>
        <w:rPr>
          <w:rFonts w:cs="Arial"/>
          <w:sz w:val="18"/>
          <w:szCs w:val="18"/>
          <w:lang w:val="it-IT"/>
        </w:rPr>
        <w:tab/>
      </w:r>
      <w:r>
        <w:rPr>
          <w:rFonts w:cs="Arial"/>
          <w:sz w:val="18"/>
          <w:szCs w:val="18"/>
          <w:lang w:val="it-IT"/>
        </w:rPr>
        <w:tab/>
      </w:r>
    </w:p>
    <w:p w14:paraId="1B91CC28" w14:textId="77777777" w:rsidR="00A24AC5" w:rsidRPr="008724D2" w:rsidRDefault="00A24AC5" w:rsidP="00A24AC5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724D2">
        <w:rPr>
          <w:rFonts w:cs="Arial"/>
          <w:sz w:val="18"/>
          <w:szCs w:val="18"/>
        </w:rPr>
        <w:t>Bahnhofstraße 16</w:t>
      </w:r>
    </w:p>
    <w:p w14:paraId="4351D4C1" w14:textId="77777777" w:rsidR="00A24AC5" w:rsidRDefault="00A24AC5" w:rsidP="00A24AC5">
      <w:pPr>
        <w:tabs>
          <w:tab w:val="left" w:pos="7655"/>
        </w:tabs>
        <w:spacing w:line="360" w:lineRule="auto"/>
        <w:jc w:val="both"/>
        <w:rPr>
          <w:rFonts w:cs="Arial"/>
          <w:sz w:val="18"/>
          <w:szCs w:val="18"/>
        </w:rPr>
      </w:pPr>
      <w:r w:rsidRPr="00413AE6">
        <w:rPr>
          <w:rFonts w:cs="Arial"/>
          <w:sz w:val="18"/>
          <w:szCs w:val="18"/>
        </w:rPr>
        <w:t>85609 Aschheim</w:t>
      </w:r>
    </w:p>
    <w:p w14:paraId="2D7E3447" w14:textId="3AE5E142" w:rsidR="008A2E96" w:rsidRDefault="008A2E96" w:rsidP="008A2E9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7ECF11A" w14:textId="578BC561" w:rsidR="00F77B55" w:rsidRDefault="00F77B55" w:rsidP="008A2E9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1C1EC66" w14:textId="282005FD" w:rsidR="00412125" w:rsidRPr="006A6B50" w:rsidRDefault="001631ED" w:rsidP="008A2E96">
      <w:pPr>
        <w:autoSpaceDE w:val="0"/>
        <w:autoSpaceDN w:val="0"/>
        <w:adjustRightInd w:val="0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0D2B1228" wp14:editId="12B662B1">
            <wp:simplePos x="0" y="0"/>
            <wp:positionH relativeFrom="margin">
              <wp:align>right</wp:align>
            </wp:positionH>
            <wp:positionV relativeFrom="paragraph">
              <wp:posOffset>466725</wp:posOffset>
            </wp:positionV>
            <wp:extent cx="5676900" cy="2627630"/>
            <wp:effectExtent l="0" t="0" r="0" b="127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sclaimer AGA_neu.jpg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9" t="15596" r="2599" b="6114"/>
                    <a:stretch/>
                  </pic:blipFill>
                  <pic:spPr bwMode="auto">
                    <a:xfrm>
                      <a:off x="0" y="0"/>
                      <a:ext cx="5676900" cy="2627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2125" w:rsidRPr="006A6B50" w:rsidSect="008A2E96">
      <w:headerReference w:type="default" r:id="rId22"/>
      <w:footerReference w:type="first" r:id="rId23"/>
      <w:pgSz w:w="11906" w:h="16838"/>
      <w:pgMar w:top="2269" w:right="155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4EDE1" w14:textId="77777777" w:rsidR="00333742" w:rsidRDefault="00333742">
      <w:r>
        <w:separator/>
      </w:r>
    </w:p>
  </w:endnote>
  <w:endnote w:type="continuationSeparator" w:id="0">
    <w:p w14:paraId="7989A191" w14:textId="77777777" w:rsidR="00333742" w:rsidRDefault="0033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66DB0" w14:textId="77777777" w:rsidR="00A657BA" w:rsidRPr="005E38A8" w:rsidRDefault="001C624A" w:rsidP="00AE7EED">
    <w:pPr>
      <w:tabs>
        <w:tab w:val="left" w:pos="7655"/>
      </w:tabs>
      <w:autoSpaceDE w:val="0"/>
      <w:autoSpaceDN w:val="0"/>
      <w:adjustRightInd w:val="0"/>
      <w:spacing w:line="360" w:lineRule="auto"/>
      <w:ind w:right="1332"/>
      <w:jc w:val="both"/>
      <w:rPr>
        <w:rFonts w:cs="Arial"/>
        <w:color w:val="000000"/>
        <w:sz w:val="20"/>
        <w:szCs w:val="20"/>
      </w:rPr>
    </w:pPr>
    <w:r>
      <w:rPr>
        <w:rFonts w:cs="Arial"/>
        <w:color w:val="000000"/>
        <w:sz w:val="24"/>
        <w:szCs w:val="22"/>
      </w:rPr>
      <w:t xml:space="preserve">* </w:t>
    </w:r>
    <w:r w:rsidRPr="005E38A8">
      <w:rPr>
        <w:rFonts w:cs="Arial"/>
        <w:color w:val="000000"/>
        <w:sz w:val="20"/>
        <w:szCs w:val="20"/>
      </w:rPr>
      <w:t xml:space="preserve">Mondial Assistance bietet unterschiedliche Pakete für Jahres-Reiseschutz an. Als Beispiel für alle </w:t>
    </w:r>
    <w:r>
      <w:rPr>
        <w:rFonts w:cs="Arial"/>
        <w:color w:val="000000"/>
        <w:sz w:val="20"/>
        <w:szCs w:val="20"/>
      </w:rPr>
      <w:t xml:space="preserve">genannten </w:t>
    </w:r>
    <w:r w:rsidRPr="005E38A8">
      <w:rPr>
        <w:rFonts w:cs="Arial"/>
        <w:color w:val="000000"/>
        <w:sz w:val="20"/>
        <w:szCs w:val="20"/>
      </w:rPr>
      <w:t xml:space="preserve">Berechnungen wird der </w:t>
    </w:r>
    <w:r w:rsidRPr="005E38A8">
      <w:rPr>
        <w:rFonts w:cs="Arial"/>
        <w:b/>
        <w:color w:val="000000"/>
        <w:sz w:val="20"/>
        <w:szCs w:val="20"/>
      </w:rPr>
      <w:t>ELVIA Reiserücktritt-Vollschutz</w:t>
    </w:r>
    <w:r w:rsidRPr="005E38A8">
      <w:rPr>
        <w:rFonts w:cs="Arial"/>
        <w:color w:val="000000"/>
        <w:sz w:val="20"/>
        <w:szCs w:val="20"/>
      </w:rPr>
      <w:t xml:space="preserve"> inklusive Reiserücktritt-, Reiseabbruch-Versicherung, Umbuchungsgebühren-Schutz und Reise-Assistance zug</w:t>
    </w:r>
    <w:r>
      <w:rPr>
        <w:rFonts w:cs="Arial"/>
        <w:color w:val="000000"/>
        <w:sz w:val="20"/>
        <w:szCs w:val="20"/>
      </w:rPr>
      <w:t>runde gelegt</w:t>
    </w:r>
    <w:r w:rsidRPr="005E38A8">
      <w:rPr>
        <w:rFonts w:cs="Arial"/>
        <w:color w:val="000000"/>
        <w:sz w:val="20"/>
        <w:szCs w:val="20"/>
      </w:rPr>
      <w:t>.</w:t>
    </w:r>
  </w:p>
  <w:p w14:paraId="069ABCFA" w14:textId="77777777" w:rsidR="00A657BA" w:rsidRPr="005E38A8" w:rsidRDefault="00B4655E">
    <w:pPr>
      <w:pStyle w:val="Fuzeile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E6DA3" w14:textId="77777777" w:rsidR="00333742" w:rsidRDefault="00333742">
      <w:r>
        <w:separator/>
      </w:r>
    </w:p>
  </w:footnote>
  <w:footnote w:type="continuationSeparator" w:id="0">
    <w:p w14:paraId="48B9F3AE" w14:textId="77777777" w:rsidR="00333742" w:rsidRDefault="00333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0E214" w14:textId="4B635A69" w:rsidR="00A657BA" w:rsidRDefault="001C624A" w:rsidP="00AE7EED">
    <w:pPr>
      <w:tabs>
        <w:tab w:val="left" w:pos="7995"/>
      </w:tabs>
      <w:spacing w:line="360" w:lineRule="auto"/>
      <w:rPr>
        <w:rFonts w:cs="Arial"/>
        <w:b/>
        <w:bCs w:val="0"/>
        <w:sz w:val="24"/>
      </w:rPr>
    </w:pPr>
    <w:r>
      <w:rPr>
        <w:rFonts w:cs="Arial"/>
        <w:b/>
        <w:bCs w:val="0"/>
        <w:noProof/>
        <w:sz w:val="24"/>
      </w:rPr>
      <w:drawing>
        <wp:anchor distT="0" distB="0" distL="114300" distR="114300" simplePos="0" relativeHeight="251659264" behindDoc="1" locked="0" layoutInCell="1" allowOverlap="1" wp14:anchorId="3A24A6A2" wp14:editId="3D905360">
          <wp:simplePos x="0" y="0"/>
          <wp:positionH relativeFrom="column">
            <wp:posOffset>4157345</wp:posOffset>
          </wp:positionH>
          <wp:positionV relativeFrom="paragraph">
            <wp:posOffset>87630</wp:posOffset>
          </wp:positionV>
          <wp:extent cx="1476375" cy="923925"/>
          <wp:effectExtent l="0" t="0" r="9525" b="9525"/>
          <wp:wrapTight wrapText="bothSides">
            <wp:wrapPolygon edited="0">
              <wp:start x="0" y="0"/>
              <wp:lineTo x="0" y="21377"/>
              <wp:lineTo x="21461" y="21377"/>
              <wp:lineTo x="21461" y="0"/>
              <wp:lineTo x="0" y="0"/>
            </wp:wrapPolygon>
          </wp:wrapTight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E05E8" w14:textId="7CB1C870" w:rsidR="00650BE5" w:rsidRDefault="00B4655E" w:rsidP="00AE7EED">
    <w:pPr>
      <w:tabs>
        <w:tab w:val="left" w:pos="7995"/>
      </w:tabs>
      <w:spacing w:line="360" w:lineRule="auto"/>
      <w:rPr>
        <w:rFonts w:cs="Arial"/>
        <w:b/>
        <w:bCs w:val="0"/>
        <w:sz w:val="24"/>
      </w:rPr>
    </w:pPr>
  </w:p>
  <w:p w14:paraId="7B05A42B" w14:textId="77777777" w:rsidR="00650BE5" w:rsidRDefault="00B4655E" w:rsidP="00AE7EED">
    <w:pPr>
      <w:tabs>
        <w:tab w:val="left" w:pos="7995"/>
      </w:tabs>
      <w:spacing w:line="360" w:lineRule="auto"/>
      <w:rPr>
        <w:rFonts w:cs="Arial"/>
        <w:b/>
        <w:bCs w:val="0"/>
        <w:sz w:val="24"/>
      </w:rPr>
    </w:pPr>
  </w:p>
  <w:p w14:paraId="2277EE73" w14:textId="77777777" w:rsidR="00650BE5" w:rsidRDefault="00B4655E" w:rsidP="00AE7EED">
    <w:pPr>
      <w:tabs>
        <w:tab w:val="left" w:pos="7995"/>
      </w:tabs>
      <w:spacing w:line="360" w:lineRule="auto"/>
      <w:rPr>
        <w:rFonts w:cs="Arial"/>
        <w:b/>
        <w:bCs w:val="0"/>
        <w:sz w:val="24"/>
      </w:rPr>
    </w:pPr>
  </w:p>
  <w:p w14:paraId="6E0369BF" w14:textId="77777777" w:rsidR="00A657BA" w:rsidRDefault="00B4655E" w:rsidP="00AE7EED">
    <w:pPr>
      <w:tabs>
        <w:tab w:val="left" w:pos="7995"/>
      </w:tabs>
      <w:spacing w:line="360" w:lineRule="auto"/>
      <w:rPr>
        <w:rFonts w:cs="Arial"/>
        <w:b/>
        <w:bCs w:val="0"/>
        <w:sz w:val="24"/>
      </w:rPr>
    </w:pPr>
  </w:p>
  <w:p w14:paraId="13FCB887" w14:textId="77777777" w:rsidR="00A657BA" w:rsidRDefault="001C624A" w:rsidP="00AE7EED">
    <w:pPr>
      <w:tabs>
        <w:tab w:val="left" w:pos="7995"/>
      </w:tabs>
      <w:spacing w:line="360" w:lineRule="auto"/>
      <w:rPr>
        <w:rFonts w:cs="Arial"/>
        <w:b/>
        <w:bCs w:val="0"/>
        <w:sz w:val="24"/>
      </w:rPr>
    </w:pPr>
    <w:r>
      <w:rPr>
        <w:rFonts w:cs="Arial"/>
        <w:b/>
        <w:bCs w:val="0"/>
        <w:sz w:val="24"/>
      </w:rPr>
      <w:t>Presseinformation</w:t>
    </w:r>
  </w:p>
  <w:p w14:paraId="613FDB7F" w14:textId="77777777" w:rsidR="00A657BA" w:rsidRDefault="00B4655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26A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667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004E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0700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3C4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3AD7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4CC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3259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64C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8AA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827C4"/>
    <w:multiLevelType w:val="hybridMultilevel"/>
    <w:tmpl w:val="ADE6E6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B3AE1"/>
    <w:multiLevelType w:val="hybridMultilevel"/>
    <w:tmpl w:val="89FCFD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20C27"/>
    <w:multiLevelType w:val="hybridMultilevel"/>
    <w:tmpl w:val="A1E68A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8070D"/>
    <w:multiLevelType w:val="hybridMultilevel"/>
    <w:tmpl w:val="369C4F08"/>
    <w:lvl w:ilvl="0" w:tplc="7EA64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135CC"/>
    <w:multiLevelType w:val="hybridMultilevel"/>
    <w:tmpl w:val="F74A69A4"/>
    <w:lvl w:ilvl="0" w:tplc="5560D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00837"/>
    <w:multiLevelType w:val="hybridMultilevel"/>
    <w:tmpl w:val="FCB4221A"/>
    <w:lvl w:ilvl="0" w:tplc="8CC4AEC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45232"/>
    <w:multiLevelType w:val="hybridMultilevel"/>
    <w:tmpl w:val="CEF29C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6"/>
  </w:num>
  <w:num w:numId="14">
    <w:abstractNumId w:val="15"/>
  </w:num>
  <w:num w:numId="15">
    <w:abstractNumId w:val="1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1"/>
  <w:activeWritingStyle w:appName="MSWord" w:lang="it-IT" w:vendorID="64" w:dllVersion="6" w:nlCheck="1" w:checkStyle="0"/>
  <w:activeWritingStyle w:appName="MSWord" w:lang="de-AT" w:vendorID="64" w:dllVersion="6" w:nlCheck="1" w:checkStyle="0"/>
  <w:activeWritingStyle w:appName="MSWord" w:lang="pt-BR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4A"/>
    <w:rsid w:val="000122E7"/>
    <w:rsid w:val="0001545F"/>
    <w:rsid w:val="00016956"/>
    <w:rsid w:val="00016DA3"/>
    <w:rsid w:val="00020A06"/>
    <w:rsid w:val="0002266F"/>
    <w:rsid w:val="000228CF"/>
    <w:rsid w:val="00023E5B"/>
    <w:rsid w:val="00033B21"/>
    <w:rsid w:val="00060147"/>
    <w:rsid w:val="00064C25"/>
    <w:rsid w:val="00080ED6"/>
    <w:rsid w:val="00091973"/>
    <w:rsid w:val="000931C1"/>
    <w:rsid w:val="0009624C"/>
    <w:rsid w:val="000979B5"/>
    <w:rsid w:val="000A0392"/>
    <w:rsid w:val="000B0570"/>
    <w:rsid w:val="000B1CAE"/>
    <w:rsid w:val="000B23FF"/>
    <w:rsid w:val="000B3785"/>
    <w:rsid w:val="000B5008"/>
    <w:rsid w:val="000B5AE0"/>
    <w:rsid w:val="000C5233"/>
    <w:rsid w:val="000C7064"/>
    <w:rsid w:val="000D6EC2"/>
    <w:rsid w:val="00102729"/>
    <w:rsid w:val="0010499B"/>
    <w:rsid w:val="00104E8C"/>
    <w:rsid w:val="0011126B"/>
    <w:rsid w:val="00111BD8"/>
    <w:rsid w:val="00117EBB"/>
    <w:rsid w:val="00121B19"/>
    <w:rsid w:val="001220EE"/>
    <w:rsid w:val="001300DE"/>
    <w:rsid w:val="0013106E"/>
    <w:rsid w:val="001321F8"/>
    <w:rsid w:val="00140FB6"/>
    <w:rsid w:val="00152DBE"/>
    <w:rsid w:val="00155FBF"/>
    <w:rsid w:val="0015632A"/>
    <w:rsid w:val="001631ED"/>
    <w:rsid w:val="001658C6"/>
    <w:rsid w:val="00166C56"/>
    <w:rsid w:val="00170DC2"/>
    <w:rsid w:val="001750B6"/>
    <w:rsid w:val="00182B31"/>
    <w:rsid w:val="001852AE"/>
    <w:rsid w:val="001854C8"/>
    <w:rsid w:val="0018662F"/>
    <w:rsid w:val="00186CA1"/>
    <w:rsid w:val="00190C1C"/>
    <w:rsid w:val="00190CFC"/>
    <w:rsid w:val="001928A8"/>
    <w:rsid w:val="00194BAF"/>
    <w:rsid w:val="001A0D51"/>
    <w:rsid w:val="001B1C9E"/>
    <w:rsid w:val="001C087A"/>
    <w:rsid w:val="001C624A"/>
    <w:rsid w:val="001C6CE6"/>
    <w:rsid w:val="001E1F89"/>
    <w:rsid w:val="001E2327"/>
    <w:rsid w:val="001E79F8"/>
    <w:rsid w:val="001F4C85"/>
    <w:rsid w:val="00211868"/>
    <w:rsid w:val="002147E3"/>
    <w:rsid w:val="00216C26"/>
    <w:rsid w:val="002205B3"/>
    <w:rsid w:val="00222B6B"/>
    <w:rsid w:val="002364AA"/>
    <w:rsid w:val="002409E5"/>
    <w:rsid w:val="002412A1"/>
    <w:rsid w:val="0024351D"/>
    <w:rsid w:val="00246701"/>
    <w:rsid w:val="002562DF"/>
    <w:rsid w:val="00270632"/>
    <w:rsid w:val="002774B3"/>
    <w:rsid w:val="0028253B"/>
    <w:rsid w:val="002A04A3"/>
    <w:rsid w:val="002A184A"/>
    <w:rsid w:val="002A3920"/>
    <w:rsid w:val="002A5BBF"/>
    <w:rsid w:val="002B5CDF"/>
    <w:rsid w:val="002C5327"/>
    <w:rsid w:val="002D5DEA"/>
    <w:rsid w:val="002D7FCA"/>
    <w:rsid w:val="002E18A7"/>
    <w:rsid w:val="002E4D63"/>
    <w:rsid w:val="002E5B4A"/>
    <w:rsid w:val="002F4FF9"/>
    <w:rsid w:val="002F7789"/>
    <w:rsid w:val="00311AD2"/>
    <w:rsid w:val="00314019"/>
    <w:rsid w:val="00315D92"/>
    <w:rsid w:val="00317C15"/>
    <w:rsid w:val="00325FB6"/>
    <w:rsid w:val="003335DB"/>
    <w:rsid w:val="00333742"/>
    <w:rsid w:val="00334D70"/>
    <w:rsid w:val="00337D0F"/>
    <w:rsid w:val="003479CC"/>
    <w:rsid w:val="00372D97"/>
    <w:rsid w:val="003755E0"/>
    <w:rsid w:val="00376E9E"/>
    <w:rsid w:val="00377A23"/>
    <w:rsid w:val="00392397"/>
    <w:rsid w:val="00392FEE"/>
    <w:rsid w:val="00396486"/>
    <w:rsid w:val="00397DD4"/>
    <w:rsid w:val="003A590D"/>
    <w:rsid w:val="003B35A5"/>
    <w:rsid w:val="003C26DE"/>
    <w:rsid w:val="003C27BE"/>
    <w:rsid w:val="003C504A"/>
    <w:rsid w:val="003D0119"/>
    <w:rsid w:val="003D4D2B"/>
    <w:rsid w:val="003D5E81"/>
    <w:rsid w:val="003F17B3"/>
    <w:rsid w:val="003F582E"/>
    <w:rsid w:val="003F64B4"/>
    <w:rsid w:val="003F6BA2"/>
    <w:rsid w:val="00412125"/>
    <w:rsid w:val="00420176"/>
    <w:rsid w:val="00420DC6"/>
    <w:rsid w:val="0042556E"/>
    <w:rsid w:val="004270ED"/>
    <w:rsid w:val="004311DE"/>
    <w:rsid w:val="004550A2"/>
    <w:rsid w:val="0046156F"/>
    <w:rsid w:val="00465886"/>
    <w:rsid w:val="004671CE"/>
    <w:rsid w:val="004705A8"/>
    <w:rsid w:val="004745A2"/>
    <w:rsid w:val="00475E65"/>
    <w:rsid w:val="00476E85"/>
    <w:rsid w:val="00482107"/>
    <w:rsid w:val="00482C19"/>
    <w:rsid w:val="004A0BBE"/>
    <w:rsid w:val="004A46F6"/>
    <w:rsid w:val="004B5442"/>
    <w:rsid w:val="004B59DC"/>
    <w:rsid w:val="004C417E"/>
    <w:rsid w:val="004C71FD"/>
    <w:rsid w:val="004D57CC"/>
    <w:rsid w:val="004D7CC8"/>
    <w:rsid w:val="004D7DB4"/>
    <w:rsid w:val="004E71FD"/>
    <w:rsid w:val="004F1945"/>
    <w:rsid w:val="004F2152"/>
    <w:rsid w:val="00510C27"/>
    <w:rsid w:val="00514666"/>
    <w:rsid w:val="00523481"/>
    <w:rsid w:val="00534B55"/>
    <w:rsid w:val="005413D9"/>
    <w:rsid w:val="005468E5"/>
    <w:rsid w:val="0055092E"/>
    <w:rsid w:val="00550A31"/>
    <w:rsid w:val="00554B9F"/>
    <w:rsid w:val="0055524D"/>
    <w:rsid w:val="005639CD"/>
    <w:rsid w:val="005723F5"/>
    <w:rsid w:val="0058115B"/>
    <w:rsid w:val="005852B4"/>
    <w:rsid w:val="00587AA1"/>
    <w:rsid w:val="00587DE0"/>
    <w:rsid w:val="00592BBB"/>
    <w:rsid w:val="00592C46"/>
    <w:rsid w:val="005B1D4F"/>
    <w:rsid w:val="005B20CB"/>
    <w:rsid w:val="005B6FC5"/>
    <w:rsid w:val="005B74E5"/>
    <w:rsid w:val="005C1F39"/>
    <w:rsid w:val="005C418A"/>
    <w:rsid w:val="005C4EB5"/>
    <w:rsid w:val="005C5A4A"/>
    <w:rsid w:val="005D1AF8"/>
    <w:rsid w:val="005D2688"/>
    <w:rsid w:val="005E0211"/>
    <w:rsid w:val="005F1CC2"/>
    <w:rsid w:val="005F6A2A"/>
    <w:rsid w:val="005F7362"/>
    <w:rsid w:val="0061210F"/>
    <w:rsid w:val="006175ED"/>
    <w:rsid w:val="00623AE1"/>
    <w:rsid w:val="00625997"/>
    <w:rsid w:val="00653696"/>
    <w:rsid w:val="006574BD"/>
    <w:rsid w:val="00660EC0"/>
    <w:rsid w:val="006614BB"/>
    <w:rsid w:val="00664B44"/>
    <w:rsid w:val="006727E7"/>
    <w:rsid w:val="00673563"/>
    <w:rsid w:val="00683893"/>
    <w:rsid w:val="00684512"/>
    <w:rsid w:val="00694585"/>
    <w:rsid w:val="006A0550"/>
    <w:rsid w:val="006A3935"/>
    <w:rsid w:val="006A6B50"/>
    <w:rsid w:val="006B2FCA"/>
    <w:rsid w:val="006B5E61"/>
    <w:rsid w:val="006C7756"/>
    <w:rsid w:val="006D753E"/>
    <w:rsid w:val="006F04CB"/>
    <w:rsid w:val="006F3993"/>
    <w:rsid w:val="006F5700"/>
    <w:rsid w:val="0070381A"/>
    <w:rsid w:val="00714651"/>
    <w:rsid w:val="0072150F"/>
    <w:rsid w:val="00721CF8"/>
    <w:rsid w:val="0072735F"/>
    <w:rsid w:val="007461CD"/>
    <w:rsid w:val="00747BC9"/>
    <w:rsid w:val="00755828"/>
    <w:rsid w:val="00763F4A"/>
    <w:rsid w:val="00776DED"/>
    <w:rsid w:val="00777734"/>
    <w:rsid w:val="007806E2"/>
    <w:rsid w:val="00785C25"/>
    <w:rsid w:val="007910B9"/>
    <w:rsid w:val="007972C5"/>
    <w:rsid w:val="007B31D7"/>
    <w:rsid w:val="007B587E"/>
    <w:rsid w:val="007B7692"/>
    <w:rsid w:val="007C279A"/>
    <w:rsid w:val="007C40BA"/>
    <w:rsid w:val="007C6550"/>
    <w:rsid w:val="007D10FC"/>
    <w:rsid w:val="007D18AF"/>
    <w:rsid w:val="007D3E1F"/>
    <w:rsid w:val="007D4D9F"/>
    <w:rsid w:val="007D7039"/>
    <w:rsid w:val="007E587F"/>
    <w:rsid w:val="007E707A"/>
    <w:rsid w:val="007E7B9F"/>
    <w:rsid w:val="00801E84"/>
    <w:rsid w:val="00816FD2"/>
    <w:rsid w:val="00822B3A"/>
    <w:rsid w:val="00843056"/>
    <w:rsid w:val="00843EE6"/>
    <w:rsid w:val="00844339"/>
    <w:rsid w:val="00845ED3"/>
    <w:rsid w:val="008540F3"/>
    <w:rsid w:val="00861A05"/>
    <w:rsid w:val="00866D80"/>
    <w:rsid w:val="008921FB"/>
    <w:rsid w:val="0089347E"/>
    <w:rsid w:val="00893AFA"/>
    <w:rsid w:val="008A2CAE"/>
    <w:rsid w:val="008A2E96"/>
    <w:rsid w:val="008A6AA2"/>
    <w:rsid w:val="008B0ED2"/>
    <w:rsid w:val="008D7073"/>
    <w:rsid w:val="008E5056"/>
    <w:rsid w:val="008F1B27"/>
    <w:rsid w:val="008F3193"/>
    <w:rsid w:val="008F4428"/>
    <w:rsid w:val="009022C3"/>
    <w:rsid w:val="00902656"/>
    <w:rsid w:val="009126DE"/>
    <w:rsid w:val="00940C28"/>
    <w:rsid w:val="0095073A"/>
    <w:rsid w:val="009518BF"/>
    <w:rsid w:val="00974E0A"/>
    <w:rsid w:val="009772B3"/>
    <w:rsid w:val="00980BAC"/>
    <w:rsid w:val="009838FD"/>
    <w:rsid w:val="009A4209"/>
    <w:rsid w:val="009C6CF9"/>
    <w:rsid w:val="009E0C4A"/>
    <w:rsid w:val="009E1A1A"/>
    <w:rsid w:val="009F0D99"/>
    <w:rsid w:val="00A20660"/>
    <w:rsid w:val="00A2108F"/>
    <w:rsid w:val="00A22F7B"/>
    <w:rsid w:val="00A24229"/>
    <w:rsid w:val="00A24AC5"/>
    <w:rsid w:val="00A271E6"/>
    <w:rsid w:val="00A514C1"/>
    <w:rsid w:val="00A54155"/>
    <w:rsid w:val="00A57F68"/>
    <w:rsid w:val="00A62053"/>
    <w:rsid w:val="00A64112"/>
    <w:rsid w:val="00A66784"/>
    <w:rsid w:val="00A674BB"/>
    <w:rsid w:val="00A76B13"/>
    <w:rsid w:val="00A833E3"/>
    <w:rsid w:val="00A91226"/>
    <w:rsid w:val="00A9560E"/>
    <w:rsid w:val="00AA39CB"/>
    <w:rsid w:val="00AA7F06"/>
    <w:rsid w:val="00AB0307"/>
    <w:rsid w:val="00AB4DB8"/>
    <w:rsid w:val="00AC2E3C"/>
    <w:rsid w:val="00AC35AD"/>
    <w:rsid w:val="00AD58B0"/>
    <w:rsid w:val="00AD7F68"/>
    <w:rsid w:val="00AE4E64"/>
    <w:rsid w:val="00AE6BC3"/>
    <w:rsid w:val="00AE732A"/>
    <w:rsid w:val="00AF1A72"/>
    <w:rsid w:val="00B075C9"/>
    <w:rsid w:val="00B12D5B"/>
    <w:rsid w:val="00B20769"/>
    <w:rsid w:val="00B22566"/>
    <w:rsid w:val="00B26BBE"/>
    <w:rsid w:val="00B26C7C"/>
    <w:rsid w:val="00B305ED"/>
    <w:rsid w:val="00B43B2C"/>
    <w:rsid w:val="00B476E7"/>
    <w:rsid w:val="00B5548C"/>
    <w:rsid w:val="00B56738"/>
    <w:rsid w:val="00B621A3"/>
    <w:rsid w:val="00B70501"/>
    <w:rsid w:val="00B71D8D"/>
    <w:rsid w:val="00B73516"/>
    <w:rsid w:val="00B7388C"/>
    <w:rsid w:val="00B820DC"/>
    <w:rsid w:val="00B823A9"/>
    <w:rsid w:val="00B95647"/>
    <w:rsid w:val="00BA06D4"/>
    <w:rsid w:val="00BB61DE"/>
    <w:rsid w:val="00BD7372"/>
    <w:rsid w:val="00BE12FA"/>
    <w:rsid w:val="00BE4AF8"/>
    <w:rsid w:val="00BE51A8"/>
    <w:rsid w:val="00BE5FF2"/>
    <w:rsid w:val="00BF1B7B"/>
    <w:rsid w:val="00C06E17"/>
    <w:rsid w:val="00C20E78"/>
    <w:rsid w:val="00C25522"/>
    <w:rsid w:val="00C31541"/>
    <w:rsid w:val="00C31791"/>
    <w:rsid w:val="00C31EB0"/>
    <w:rsid w:val="00C355D8"/>
    <w:rsid w:val="00C3746A"/>
    <w:rsid w:val="00C40B29"/>
    <w:rsid w:val="00C42301"/>
    <w:rsid w:val="00C433B0"/>
    <w:rsid w:val="00C61F45"/>
    <w:rsid w:val="00C66E55"/>
    <w:rsid w:val="00C70DBC"/>
    <w:rsid w:val="00C719AF"/>
    <w:rsid w:val="00C7622F"/>
    <w:rsid w:val="00C76F18"/>
    <w:rsid w:val="00C95F1E"/>
    <w:rsid w:val="00CA4B37"/>
    <w:rsid w:val="00CA6B6C"/>
    <w:rsid w:val="00CB0FA9"/>
    <w:rsid w:val="00CC0E80"/>
    <w:rsid w:val="00CC398D"/>
    <w:rsid w:val="00CC3B68"/>
    <w:rsid w:val="00CC4128"/>
    <w:rsid w:val="00CC7BB2"/>
    <w:rsid w:val="00CD5CCC"/>
    <w:rsid w:val="00CE7572"/>
    <w:rsid w:val="00CF4C0B"/>
    <w:rsid w:val="00D10574"/>
    <w:rsid w:val="00D14E80"/>
    <w:rsid w:val="00D166A0"/>
    <w:rsid w:val="00D24387"/>
    <w:rsid w:val="00D331DD"/>
    <w:rsid w:val="00D33782"/>
    <w:rsid w:val="00D40E42"/>
    <w:rsid w:val="00D42EA8"/>
    <w:rsid w:val="00D438D2"/>
    <w:rsid w:val="00D71EDA"/>
    <w:rsid w:val="00D71F9B"/>
    <w:rsid w:val="00D76346"/>
    <w:rsid w:val="00D81719"/>
    <w:rsid w:val="00D82007"/>
    <w:rsid w:val="00D95CA0"/>
    <w:rsid w:val="00D969A5"/>
    <w:rsid w:val="00DA1BB9"/>
    <w:rsid w:val="00DB4136"/>
    <w:rsid w:val="00DB67E4"/>
    <w:rsid w:val="00DC2528"/>
    <w:rsid w:val="00DC624A"/>
    <w:rsid w:val="00DE7983"/>
    <w:rsid w:val="00DF3510"/>
    <w:rsid w:val="00E03B26"/>
    <w:rsid w:val="00E118B4"/>
    <w:rsid w:val="00E13405"/>
    <w:rsid w:val="00E21106"/>
    <w:rsid w:val="00E21ED0"/>
    <w:rsid w:val="00E2356E"/>
    <w:rsid w:val="00E37464"/>
    <w:rsid w:val="00E37EF2"/>
    <w:rsid w:val="00E400F5"/>
    <w:rsid w:val="00E4503E"/>
    <w:rsid w:val="00E53632"/>
    <w:rsid w:val="00E6164A"/>
    <w:rsid w:val="00E66CDE"/>
    <w:rsid w:val="00E9606A"/>
    <w:rsid w:val="00E97CC2"/>
    <w:rsid w:val="00EA00C6"/>
    <w:rsid w:val="00EA02EC"/>
    <w:rsid w:val="00EA17AB"/>
    <w:rsid w:val="00EA29D5"/>
    <w:rsid w:val="00EA2E2A"/>
    <w:rsid w:val="00EA4164"/>
    <w:rsid w:val="00EC6FDA"/>
    <w:rsid w:val="00ED2D55"/>
    <w:rsid w:val="00ED37DF"/>
    <w:rsid w:val="00EE2C32"/>
    <w:rsid w:val="00EF1E49"/>
    <w:rsid w:val="00EF563E"/>
    <w:rsid w:val="00EF5D13"/>
    <w:rsid w:val="00EF7911"/>
    <w:rsid w:val="00F00348"/>
    <w:rsid w:val="00F013FA"/>
    <w:rsid w:val="00F0466B"/>
    <w:rsid w:val="00F059EA"/>
    <w:rsid w:val="00F11EE5"/>
    <w:rsid w:val="00F1789A"/>
    <w:rsid w:val="00F213F2"/>
    <w:rsid w:val="00F2407E"/>
    <w:rsid w:val="00F25A6D"/>
    <w:rsid w:val="00F30C71"/>
    <w:rsid w:val="00F3338B"/>
    <w:rsid w:val="00F352B3"/>
    <w:rsid w:val="00F455C9"/>
    <w:rsid w:val="00F640EE"/>
    <w:rsid w:val="00F66BB8"/>
    <w:rsid w:val="00F738D2"/>
    <w:rsid w:val="00F77B55"/>
    <w:rsid w:val="00F83DDD"/>
    <w:rsid w:val="00F86770"/>
    <w:rsid w:val="00F875FB"/>
    <w:rsid w:val="00F91AAB"/>
    <w:rsid w:val="00FA4C8E"/>
    <w:rsid w:val="00FA6287"/>
    <w:rsid w:val="00FD33E8"/>
    <w:rsid w:val="00FD6D67"/>
    <w:rsid w:val="00F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42A59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624A"/>
    <w:rPr>
      <w:rFonts w:ascii="Arial" w:hAnsi="Arial"/>
      <w:bCs/>
      <w:kern w:val="32"/>
      <w:sz w:val="21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color w:val="CC0000"/>
      <w:u w:val="single"/>
    </w:rPr>
  </w:style>
  <w:style w:type="paragraph" w:styleId="Textkrper">
    <w:name w:val="Body Text"/>
    <w:basedOn w:val="Standard"/>
    <w:link w:val="TextkrperZchn"/>
    <w:uiPriority w:val="99"/>
    <w:rsid w:val="001C624A"/>
    <w:pPr>
      <w:spacing w:line="360" w:lineRule="auto"/>
      <w:ind w:right="2053"/>
    </w:pPr>
    <w:rPr>
      <w:rFonts w:eastAsia="Cambria"/>
      <w:bCs w:val="0"/>
      <w:kern w:val="0"/>
      <w:sz w:val="20"/>
      <w:szCs w:val="20"/>
      <w:lang w:val="x-none" w:eastAsia="x-non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1C624A"/>
    <w:rPr>
      <w:rFonts w:ascii="Arial" w:eastAsia="Cambria" w:hAnsi="Arial"/>
      <w:lang w:val="x-none" w:eastAsia="x-none"/>
    </w:rPr>
  </w:style>
  <w:style w:type="paragraph" w:styleId="Fuzeile">
    <w:name w:val="footer"/>
    <w:basedOn w:val="Standard"/>
    <w:link w:val="FuzeileZchn"/>
    <w:uiPriority w:val="99"/>
    <w:rsid w:val="001C624A"/>
    <w:pPr>
      <w:tabs>
        <w:tab w:val="center" w:pos="4536"/>
        <w:tab w:val="right" w:pos="9072"/>
      </w:tabs>
    </w:pPr>
    <w:rPr>
      <w:rFonts w:eastAsia="Cambria"/>
      <w:bCs w:val="0"/>
      <w:kern w:val="0"/>
      <w:szCs w:val="20"/>
      <w:lang w:val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1C624A"/>
    <w:rPr>
      <w:rFonts w:ascii="Arial" w:eastAsia="Cambria" w:hAnsi="Arial"/>
      <w:sz w:val="21"/>
      <w:lang w:val="x-none"/>
    </w:rPr>
  </w:style>
  <w:style w:type="paragraph" w:styleId="Kopfzeile">
    <w:name w:val="header"/>
    <w:basedOn w:val="Standard"/>
    <w:link w:val="KopfzeileZchn"/>
    <w:uiPriority w:val="99"/>
    <w:rsid w:val="001C624A"/>
    <w:pPr>
      <w:tabs>
        <w:tab w:val="center" w:pos="4536"/>
        <w:tab w:val="right" w:pos="9072"/>
      </w:tabs>
    </w:pPr>
    <w:rPr>
      <w:rFonts w:eastAsia="Cambria"/>
      <w:bCs w:val="0"/>
      <w:kern w:val="0"/>
      <w:szCs w:val="20"/>
      <w:lang w:val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1C624A"/>
    <w:rPr>
      <w:rFonts w:ascii="Arial" w:eastAsia="Cambria" w:hAnsi="Arial"/>
      <w:sz w:val="21"/>
      <w:lang w:val="x-none"/>
    </w:rPr>
  </w:style>
  <w:style w:type="paragraph" w:customStyle="1" w:styleId="xmsonormal">
    <w:name w:val="x_msonormal"/>
    <w:basedOn w:val="Standard"/>
    <w:rsid w:val="001C624A"/>
    <w:pPr>
      <w:spacing w:before="100" w:beforeAutospacing="1" w:after="100" w:afterAutospacing="1"/>
    </w:pPr>
    <w:rPr>
      <w:rFonts w:ascii="Times New Roman" w:eastAsiaTheme="minorHAnsi" w:hAnsi="Times New Roman"/>
      <w:bCs w:val="0"/>
      <w:kern w:val="0"/>
      <w:sz w:val="24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semiHidden/>
    <w:unhideWhenUsed/>
    <w:rsid w:val="00EF5D1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F5D13"/>
    <w:rPr>
      <w:rFonts w:ascii="Segoe UI" w:hAnsi="Segoe UI" w:cs="Segoe UI"/>
      <w:bCs/>
      <w:kern w:val="32"/>
      <w:sz w:val="18"/>
      <w:szCs w:val="18"/>
    </w:rPr>
  </w:style>
  <w:style w:type="character" w:styleId="Kommentarzeichen">
    <w:name w:val="annotation reference"/>
    <w:basedOn w:val="Absatz-Standardschriftart"/>
    <w:semiHidden/>
    <w:unhideWhenUsed/>
    <w:rsid w:val="00B9564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956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95647"/>
    <w:rPr>
      <w:rFonts w:ascii="Arial" w:hAnsi="Arial"/>
      <w:bCs/>
      <w:kern w:val="32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95647"/>
    <w:rPr>
      <w:b/>
    </w:rPr>
  </w:style>
  <w:style w:type="character" w:customStyle="1" w:styleId="KommentarthemaZchn">
    <w:name w:val="Kommentarthema Zchn"/>
    <w:basedOn w:val="KommentartextZchn"/>
    <w:link w:val="Kommentarthema"/>
    <w:semiHidden/>
    <w:rsid w:val="00B95647"/>
    <w:rPr>
      <w:rFonts w:ascii="Arial" w:hAnsi="Arial"/>
      <w:b/>
      <w:bCs/>
      <w:kern w:val="32"/>
    </w:rPr>
  </w:style>
  <w:style w:type="character" w:styleId="IntensiveHervorhebung">
    <w:name w:val="Intense Emphasis"/>
    <w:basedOn w:val="Absatz-Standardschriftart"/>
    <w:uiPriority w:val="21"/>
    <w:qFormat/>
    <w:rsid w:val="00E2356E"/>
    <w:rPr>
      <w:i/>
      <w:i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1B1C9E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B43B2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43B2C"/>
    <w:rPr>
      <w:rFonts w:ascii="Arial" w:hAnsi="Arial"/>
      <w:bCs/>
      <w:kern w:val="32"/>
    </w:rPr>
  </w:style>
  <w:style w:type="character" w:styleId="Funotenzeichen">
    <w:name w:val="footnote reference"/>
    <w:basedOn w:val="Absatz-Standardschriftart"/>
    <w:semiHidden/>
    <w:unhideWhenUsed/>
    <w:rsid w:val="00B43B2C"/>
    <w:rPr>
      <w:vertAlign w:val="superscript"/>
    </w:rPr>
  </w:style>
  <w:style w:type="character" w:styleId="BesuchterHyperlink">
    <w:name w:val="FollowedHyperlink"/>
    <w:basedOn w:val="Absatz-Standardschriftart"/>
    <w:semiHidden/>
    <w:unhideWhenUsed/>
    <w:rsid w:val="00747B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624A"/>
    <w:rPr>
      <w:rFonts w:ascii="Arial" w:hAnsi="Arial"/>
      <w:bCs/>
      <w:kern w:val="32"/>
      <w:sz w:val="21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color w:val="CC0000"/>
      <w:u w:val="single"/>
    </w:rPr>
  </w:style>
  <w:style w:type="paragraph" w:styleId="Textkrper">
    <w:name w:val="Body Text"/>
    <w:basedOn w:val="Standard"/>
    <w:link w:val="TextkrperZchn"/>
    <w:uiPriority w:val="99"/>
    <w:rsid w:val="001C624A"/>
    <w:pPr>
      <w:spacing w:line="360" w:lineRule="auto"/>
      <w:ind w:right="2053"/>
    </w:pPr>
    <w:rPr>
      <w:rFonts w:eastAsia="Cambria"/>
      <w:bCs w:val="0"/>
      <w:kern w:val="0"/>
      <w:sz w:val="20"/>
      <w:szCs w:val="20"/>
      <w:lang w:val="x-none" w:eastAsia="x-non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1C624A"/>
    <w:rPr>
      <w:rFonts w:ascii="Arial" w:eastAsia="Cambria" w:hAnsi="Arial"/>
      <w:lang w:val="x-none" w:eastAsia="x-none"/>
    </w:rPr>
  </w:style>
  <w:style w:type="paragraph" w:styleId="Fuzeile">
    <w:name w:val="footer"/>
    <w:basedOn w:val="Standard"/>
    <w:link w:val="FuzeileZchn"/>
    <w:uiPriority w:val="99"/>
    <w:rsid w:val="001C624A"/>
    <w:pPr>
      <w:tabs>
        <w:tab w:val="center" w:pos="4536"/>
        <w:tab w:val="right" w:pos="9072"/>
      </w:tabs>
    </w:pPr>
    <w:rPr>
      <w:rFonts w:eastAsia="Cambria"/>
      <w:bCs w:val="0"/>
      <w:kern w:val="0"/>
      <w:szCs w:val="20"/>
      <w:lang w:val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1C624A"/>
    <w:rPr>
      <w:rFonts w:ascii="Arial" w:eastAsia="Cambria" w:hAnsi="Arial"/>
      <w:sz w:val="21"/>
      <w:lang w:val="x-none"/>
    </w:rPr>
  </w:style>
  <w:style w:type="paragraph" w:styleId="Kopfzeile">
    <w:name w:val="header"/>
    <w:basedOn w:val="Standard"/>
    <w:link w:val="KopfzeileZchn"/>
    <w:uiPriority w:val="99"/>
    <w:rsid w:val="001C624A"/>
    <w:pPr>
      <w:tabs>
        <w:tab w:val="center" w:pos="4536"/>
        <w:tab w:val="right" w:pos="9072"/>
      </w:tabs>
    </w:pPr>
    <w:rPr>
      <w:rFonts w:eastAsia="Cambria"/>
      <w:bCs w:val="0"/>
      <w:kern w:val="0"/>
      <w:szCs w:val="20"/>
      <w:lang w:val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1C624A"/>
    <w:rPr>
      <w:rFonts w:ascii="Arial" w:eastAsia="Cambria" w:hAnsi="Arial"/>
      <w:sz w:val="21"/>
      <w:lang w:val="x-none"/>
    </w:rPr>
  </w:style>
  <w:style w:type="paragraph" w:customStyle="1" w:styleId="xmsonormal">
    <w:name w:val="x_msonormal"/>
    <w:basedOn w:val="Standard"/>
    <w:rsid w:val="001C624A"/>
    <w:pPr>
      <w:spacing w:before="100" w:beforeAutospacing="1" w:after="100" w:afterAutospacing="1"/>
    </w:pPr>
    <w:rPr>
      <w:rFonts w:ascii="Times New Roman" w:eastAsiaTheme="minorHAnsi" w:hAnsi="Times New Roman"/>
      <w:bCs w:val="0"/>
      <w:kern w:val="0"/>
      <w:sz w:val="24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semiHidden/>
    <w:unhideWhenUsed/>
    <w:rsid w:val="00EF5D1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F5D13"/>
    <w:rPr>
      <w:rFonts w:ascii="Segoe UI" w:hAnsi="Segoe UI" w:cs="Segoe UI"/>
      <w:bCs/>
      <w:kern w:val="32"/>
      <w:sz w:val="18"/>
      <w:szCs w:val="18"/>
    </w:rPr>
  </w:style>
  <w:style w:type="character" w:styleId="Kommentarzeichen">
    <w:name w:val="annotation reference"/>
    <w:basedOn w:val="Absatz-Standardschriftart"/>
    <w:semiHidden/>
    <w:unhideWhenUsed/>
    <w:rsid w:val="00B9564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956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95647"/>
    <w:rPr>
      <w:rFonts w:ascii="Arial" w:hAnsi="Arial"/>
      <w:bCs/>
      <w:kern w:val="32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95647"/>
    <w:rPr>
      <w:b/>
    </w:rPr>
  </w:style>
  <w:style w:type="character" w:customStyle="1" w:styleId="KommentarthemaZchn">
    <w:name w:val="Kommentarthema Zchn"/>
    <w:basedOn w:val="KommentartextZchn"/>
    <w:link w:val="Kommentarthema"/>
    <w:semiHidden/>
    <w:rsid w:val="00B95647"/>
    <w:rPr>
      <w:rFonts w:ascii="Arial" w:hAnsi="Arial"/>
      <w:b/>
      <w:bCs/>
      <w:kern w:val="32"/>
    </w:rPr>
  </w:style>
  <w:style w:type="character" w:styleId="IntensiveHervorhebung">
    <w:name w:val="Intense Emphasis"/>
    <w:basedOn w:val="Absatz-Standardschriftart"/>
    <w:uiPriority w:val="21"/>
    <w:qFormat/>
    <w:rsid w:val="00E2356E"/>
    <w:rPr>
      <w:i/>
      <w:i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1B1C9E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B43B2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43B2C"/>
    <w:rPr>
      <w:rFonts w:ascii="Arial" w:hAnsi="Arial"/>
      <w:bCs/>
      <w:kern w:val="32"/>
    </w:rPr>
  </w:style>
  <w:style w:type="character" w:styleId="Funotenzeichen">
    <w:name w:val="footnote reference"/>
    <w:basedOn w:val="Absatz-Standardschriftart"/>
    <w:semiHidden/>
    <w:unhideWhenUsed/>
    <w:rsid w:val="00B43B2C"/>
    <w:rPr>
      <w:vertAlign w:val="superscript"/>
    </w:rPr>
  </w:style>
  <w:style w:type="character" w:styleId="BesuchterHyperlink">
    <w:name w:val="FollowedHyperlink"/>
    <w:basedOn w:val="Absatz-Standardschriftart"/>
    <w:semiHidden/>
    <w:unhideWhenUsed/>
    <w:rsid w:val="00747B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plus.google.com/104739805363315399489/posts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g"/><Relationship Id="rId7" Type="http://schemas.openxmlformats.org/officeDocument/2006/relationships/footnotes" Target="footnotes.xml"/><Relationship Id="rId12" Type="http://schemas.openxmlformats.org/officeDocument/2006/relationships/hyperlink" Target="https://www.youtube.com/channel/UCOHIqQFH_Vw8O6dJhDYHdmQ" TargetMode="External"/><Relationship Id="rId17" Type="http://schemas.openxmlformats.org/officeDocument/2006/relationships/image" Target="cid:image003.png@01D110A1.E07CA82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cid:image004.jpg@01D110A1.E07CA8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png@01D110A1.E07CA820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twitter.com/AllianzAssistDE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AllianzAssistance" TargetMode="External"/><Relationship Id="rId14" Type="http://schemas.openxmlformats.org/officeDocument/2006/relationships/image" Target="cid:image002.png@01D110A1.E07CA820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5DC6D-D44C-439A-BE11-9DBA8891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Allianz Global Assistance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Meinel</dc:creator>
  <cp:lastModifiedBy>schneidera</cp:lastModifiedBy>
  <cp:revision>2</cp:revision>
  <cp:lastPrinted>2018-05-14T08:41:00Z</cp:lastPrinted>
  <dcterms:created xsi:type="dcterms:W3CDTF">2018-08-01T10:53:00Z</dcterms:created>
  <dcterms:modified xsi:type="dcterms:W3CDTF">2018-08-01T10:53:00Z</dcterms:modified>
</cp:coreProperties>
</file>